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022E" w14:textId="0F3AD4C4" w:rsidR="000B67D0" w:rsidRPr="000B67D0" w:rsidRDefault="00642DC5" w:rsidP="000B67D0">
      <w:r>
        <w:rPr>
          <w:noProof/>
        </w:rPr>
        <w:drawing>
          <wp:anchor distT="0" distB="0" distL="114300" distR="114300" simplePos="0" relativeHeight="251658752" behindDoc="0" locked="0" layoutInCell="1" allowOverlap="1" wp14:anchorId="222A63D8" wp14:editId="0A93F07F">
            <wp:simplePos x="0" y="0"/>
            <wp:positionH relativeFrom="margin">
              <wp:align>left</wp:align>
            </wp:positionH>
            <wp:positionV relativeFrom="paragraph">
              <wp:posOffset>50165</wp:posOffset>
            </wp:positionV>
            <wp:extent cx="6457950" cy="1558925"/>
            <wp:effectExtent l="0" t="0" r="0" b="3175"/>
            <wp:wrapSquare wrapText="bothSides"/>
            <wp:docPr id="5" name="Picture 5" descr="Allithwaite and Cartmel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lithwaite and Cartmel Parish Council"/>
                    <pic:cNvPicPr>
                      <a:picLocks noChangeAspect="1" noChangeArrowheads="1"/>
                    </pic:cNvPicPr>
                  </pic:nvPicPr>
                  <pic:blipFill rotWithShape="1">
                    <a:blip r:embed="rId7">
                      <a:extLst>
                        <a:ext uri="{28A0092B-C50C-407E-A947-70E740481C1C}">
                          <a14:useLocalDpi xmlns:a14="http://schemas.microsoft.com/office/drawing/2010/main" val="0"/>
                        </a:ext>
                      </a:extLst>
                    </a:blip>
                    <a:srcRect b="28185"/>
                    <a:stretch/>
                  </pic:blipFill>
                  <pic:spPr bwMode="auto">
                    <a:xfrm>
                      <a:off x="0" y="0"/>
                      <a:ext cx="6490925" cy="15673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02D1F6" w14:textId="77777777" w:rsidR="000B67D0" w:rsidRPr="000B67D0" w:rsidRDefault="00642DC5" w:rsidP="000B67D0">
      <w:pPr>
        <w:jc w:val="center"/>
        <w:rPr>
          <w:rFonts w:asciiTheme="minorHAnsi" w:eastAsia="Calibri" w:hAnsiTheme="minorHAnsi" w:cstheme="minorHAnsi"/>
          <w:b/>
          <w:sz w:val="40"/>
          <w:szCs w:val="40"/>
        </w:rPr>
      </w:pPr>
      <w:r w:rsidRPr="000B67D0">
        <w:rPr>
          <w:rFonts w:asciiTheme="minorHAnsi" w:eastAsia="Calibri" w:hAnsiTheme="minorHAnsi" w:cstheme="minorHAnsi"/>
          <w:b/>
          <w:noProof/>
          <w:sz w:val="40"/>
          <w:szCs w:val="40"/>
          <w:lang w:eastAsia="en-GB"/>
        </w:rPr>
        <w:t>Allithwaite and Cartmel</w:t>
      </w:r>
      <w:r w:rsidRPr="000B67D0">
        <w:rPr>
          <w:rFonts w:asciiTheme="minorHAnsi" w:eastAsia="Calibri" w:hAnsiTheme="minorHAnsi" w:cstheme="minorHAnsi"/>
          <w:b/>
          <w:sz w:val="40"/>
          <w:szCs w:val="40"/>
        </w:rPr>
        <w:t xml:space="preserve"> </w:t>
      </w:r>
    </w:p>
    <w:p w14:paraId="3800467A" w14:textId="757ED01D" w:rsidR="00642DC5" w:rsidRPr="000B67D0" w:rsidRDefault="00642DC5" w:rsidP="000B67D0">
      <w:pPr>
        <w:jc w:val="center"/>
        <w:rPr>
          <w:rFonts w:asciiTheme="minorHAnsi" w:eastAsia="Calibri" w:hAnsiTheme="minorHAnsi" w:cstheme="minorHAnsi"/>
          <w:b/>
          <w:sz w:val="40"/>
          <w:szCs w:val="40"/>
        </w:rPr>
      </w:pPr>
      <w:r w:rsidRPr="000B67D0">
        <w:rPr>
          <w:rFonts w:asciiTheme="minorHAnsi" w:eastAsia="Calibri" w:hAnsiTheme="minorHAnsi" w:cstheme="minorHAnsi"/>
          <w:b/>
          <w:sz w:val="40"/>
          <w:szCs w:val="40"/>
        </w:rPr>
        <w:t>Neighbourhood Development Plan</w:t>
      </w:r>
    </w:p>
    <w:p w14:paraId="7D9C7901" w14:textId="77777777" w:rsidR="00642DC5" w:rsidRPr="000B67D0" w:rsidRDefault="00642DC5" w:rsidP="000B67D0">
      <w:pPr>
        <w:jc w:val="center"/>
        <w:rPr>
          <w:rFonts w:asciiTheme="minorHAnsi" w:eastAsia="Calibri" w:hAnsiTheme="minorHAnsi" w:cstheme="minorHAnsi"/>
          <w:b/>
          <w:sz w:val="32"/>
          <w:szCs w:val="22"/>
        </w:rPr>
      </w:pPr>
      <w:r w:rsidRPr="000B67D0">
        <w:rPr>
          <w:rFonts w:asciiTheme="minorHAnsi" w:eastAsia="Calibri" w:hAnsiTheme="minorHAnsi" w:cstheme="minorHAnsi"/>
          <w:b/>
          <w:sz w:val="32"/>
          <w:szCs w:val="22"/>
        </w:rPr>
        <w:t>Regulation 14 Consultation on the Draft Plan</w:t>
      </w:r>
    </w:p>
    <w:p w14:paraId="76DB0E86" w14:textId="5D107D83" w:rsidR="00642DC5" w:rsidRPr="0087477A" w:rsidRDefault="00BB0732" w:rsidP="000B67D0">
      <w:pPr>
        <w:jc w:val="center"/>
        <w:rPr>
          <w:rFonts w:asciiTheme="minorHAnsi" w:eastAsia="Calibri" w:hAnsiTheme="minorHAnsi" w:cstheme="minorHAnsi"/>
          <w:b/>
          <w:color w:val="FF0000"/>
          <w:sz w:val="32"/>
          <w:szCs w:val="22"/>
        </w:rPr>
      </w:pPr>
      <w:r>
        <w:rPr>
          <w:rFonts w:asciiTheme="minorHAnsi" w:eastAsia="Calibri" w:hAnsiTheme="minorHAnsi" w:cstheme="minorHAnsi"/>
          <w:b/>
          <w:color w:val="FF0000"/>
          <w:sz w:val="32"/>
          <w:szCs w:val="22"/>
        </w:rPr>
        <w:t>6</w:t>
      </w:r>
      <w:r w:rsidRPr="00BB0732">
        <w:rPr>
          <w:rFonts w:asciiTheme="minorHAnsi" w:eastAsia="Calibri" w:hAnsiTheme="minorHAnsi" w:cstheme="minorHAnsi"/>
          <w:b/>
          <w:color w:val="FF0000"/>
          <w:sz w:val="32"/>
          <w:szCs w:val="22"/>
          <w:vertAlign w:val="superscript"/>
        </w:rPr>
        <w:t>th</w:t>
      </w:r>
      <w:r>
        <w:rPr>
          <w:rFonts w:asciiTheme="minorHAnsi" w:eastAsia="Calibri" w:hAnsiTheme="minorHAnsi" w:cstheme="minorHAnsi"/>
          <w:b/>
          <w:color w:val="FF0000"/>
          <w:sz w:val="32"/>
          <w:szCs w:val="22"/>
        </w:rPr>
        <w:t xml:space="preserve"> September – 30</w:t>
      </w:r>
      <w:r w:rsidRPr="00BB0732">
        <w:rPr>
          <w:rFonts w:asciiTheme="minorHAnsi" w:eastAsia="Calibri" w:hAnsiTheme="minorHAnsi" w:cstheme="minorHAnsi"/>
          <w:b/>
          <w:color w:val="FF0000"/>
          <w:sz w:val="32"/>
          <w:szCs w:val="22"/>
          <w:vertAlign w:val="superscript"/>
        </w:rPr>
        <w:t>th</w:t>
      </w:r>
      <w:r>
        <w:rPr>
          <w:rFonts w:asciiTheme="minorHAnsi" w:eastAsia="Calibri" w:hAnsiTheme="minorHAnsi" w:cstheme="minorHAnsi"/>
          <w:b/>
          <w:color w:val="FF0000"/>
          <w:sz w:val="32"/>
          <w:szCs w:val="22"/>
        </w:rPr>
        <w:t xml:space="preserve"> October 2021</w:t>
      </w:r>
    </w:p>
    <w:p w14:paraId="5D8D25B1" w14:textId="58CBE0E4" w:rsidR="00642DC5" w:rsidRPr="000B67D0" w:rsidRDefault="00642DC5" w:rsidP="00642DC5">
      <w:pPr>
        <w:jc w:val="both"/>
        <w:rPr>
          <w:rFonts w:asciiTheme="minorHAnsi" w:hAnsiTheme="minorHAnsi" w:cstheme="minorHAnsi"/>
          <w:color w:val="000000"/>
          <w:sz w:val="24"/>
          <w:szCs w:val="24"/>
        </w:rPr>
      </w:pPr>
      <w:r w:rsidRPr="000B67D0">
        <w:rPr>
          <w:rFonts w:asciiTheme="minorHAnsi" w:hAnsiTheme="minorHAnsi" w:cstheme="minorHAnsi"/>
          <w:b/>
          <w:bCs/>
          <w:color w:val="000000"/>
          <w:sz w:val="24"/>
          <w:szCs w:val="24"/>
        </w:rPr>
        <w:t>Introduction</w:t>
      </w:r>
      <w:r w:rsidRPr="000B67D0">
        <w:rPr>
          <w:color w:val="000000"/>
          <w:sz w:val="24"/>
          <w:szCs w:val="24"/>
        </w:rPr>
        <w:br/>
      </w:r>
      <w:r w:rsidRPr="000B67D0">
        <w:rPr>
          <w:rFonts w:asciiTheme="minorHAnsi" w:hAnsiTheme="minorHAnsi" w:cstheme="minorHAnsi"/>
          <w:color w:val="000000"/>
          <w:sz w:val="24"/>
          <w:szCs w:val="24"/>
        </w:rPr>
        <w:t>Thank you for supporting development of a Neighbourhood Plan for Allithwaite and Cartmel, which will help to influence future development of our parish and three villages.</w:t>
      </w:r>
    </w:p>
    <w:p w14:paraId="0AEBD3EA" w14:textId="4C683712" w:rsidR="00642DC5" w:rsidRPr="000B67D0" w:rsidRDefault="00642DC5" w:rsidP="00642DC5">
      <w:pPr>
        <w:jc w:val="both"/>
        <w:rPr>
          <w:rFonts w:asciiTheme="minorHAnsi" w:hAnsiTheme="minorHAnsi" w:cstheme="minorHAnsi"/>
          <w:color w:val="000000"/>
          <w:sz w:val="24"/>
          <w:szCs w:val="24"/>
        </w:rPr>
      </w:pPr>
      <w:r w:rsidRPr="000B67D0">
        <w:rPr>
          <w:rFonts w:asciiTheme="minorHAnsi" w:hAnsiTheme="minorHAnsi" w:cstheme="minorHAnsi"/>
          <w:color w:val="000000"/>
          <w:sz w:val="24"/>
          <w:szCs w:val="24"/>
        </w:rPr>
        <w:br/>
        <w:t xml:space="preserve">This </w:t>
      </w:r>
      <w:bookmarkStart w:id="0" w:name="_Hlk71867247"/>
      <w:r w:rsidRPr="000B67D0">
        <w:rPr>
          <w:rFonts w:asciiTheme="minorHAnsi" w:hAnsiTheme="minorHAnsi" w:cstheme="minorHAnsi"/>
          <w:color w:val="000000"/>
          <w:sz w:val="24"/>
          <w:szCs w:val="24"/>
        </w:rPr>
        <w:t xml:space="preserve">survey will seek your views on the pre-submission draft of our Neighbourhood Plan, the Regulation 14 Version. The questions below ask for your feedback on each individual policy within the plan. The full document is available to view on the Parish Council website </w:t>
      </w:r>
      <w:hyperlink r:id="rId8" w:history="1">
        <w:r w:rsidRPr="000B67D0">
          <w:rPr>
            <w:rStyle w:val="Hyperlink"/>
            <w:rFonts w:asciiTheme="minorHAnsi" w:hAnsiTheme="minorHAnsi" w:cstheme="minorHAnsi"/>
            <w:sz w:val="24"/>
            <w:szCs w:val="24"/>
          </w:rPr>
          <w:t>http://Allithwaiteandcartmel-nplan.co.uk</w:t>
        </w:r>
      </w:hyperlink>
      <w:bookmarkEnd w:id="0"/>
      <w:r w:rsidRPr="000B67D0">
        <w:rPr>
          <w:rFonts w:asciiTheme="minorHAnsi" w:hAnsiTheme="minorHAnsi" w:cstheme="minorHAnsi"/>
          <w:color w:val="000000"/>
          <w:sz w:val="24"/>
          <w:szCs w:val="24"/>
        </w:rPr>
        <w:t xml:space="preserve">, in hard copy </w:t>
      </w:r>
      <w:r w:rsidR="005C6C8A" w:rsidRPr="000B67D0">
        <w:rPr>
          <w:rFonts w:asciiTheme="minorHAnsi" w:hAnsiTheme="minorHAnsi" w:cstheme="minorHAnsi"/>
          <w:color w:val="000000"/>
          <w:sz w:val="24"/>
          <w:szCs w:val="24"/>
        </w:rPr>
        <w:t>from</w:t>
      </w:r>
      <w:r w:rsidR="005C6C8A" w:rsidRPr="000B67D0">
        <w:rPr>
          <w:rFonts w:asciiTheme="minorHAnsi" w:hAnsiTheme="minorHAnsi" w:cstheme="minorHAnsi"/>
          <w:b/>
          <w:color w:val="000000"/>
          <w:sz w:val="24"/>
          <w:szCs w:val="24"/>
        </w:rPr>
        <w:t xml:space="preserve"> </w:t>
      </w:r>
      <w:r w:rsidR="005C6C8A" w:rsidRPr="005C6C8A">
        <w:rPr>
          <w:rFonts w:asciiTheme="minorHAnsi" w:hAnsiTheme="minorHAnsi" w:cstheme="minorHAnsi"/>
          <w:bCs/>
          <w:color w:val="000000"/>
          <w:sz w:val="24"/>
          <w:szCs w:val="24"/>
        </w:rPr>
        <w:t>the</w:t>
      </w:r>
      <w:r w:rsidRPr="000B67D0">
        <w:rPr>
          <w:rFonts w:asciiTheme="minorHAnsi" w:hAnsiTheme="minorHAnsi" w:cstheme="minorHAnsi"/>
          <w:bCs/>
          <w:color w:val="000000"/>
          <w:sz w:val="24"/>
          <w:szCs w:val="24"/>
        </w:rPr>
        <w:t xml:space="preserve"> Village Hall</w:t>
      </w:r>
      <w:r w:rsidRPr="000B67D0">
        <w:rPr>
          <w:rFonts w:asciiTheme="minorHAnsi" w:hAnsiTheme="minorHAnsi" w:cstheme="minorHAnsi"/>
          <w:color w:val="000000"/>
          <w:sz w:val="24"/>
          <w:szCs w:val="24"/>
        </w:rPr>
        <w:t xml:space="preserve"> or by contacting Julie Hendry, Parish Clerk by email: </w:t>
      </w:r>
      <w:hyperlink r:id="rId9" w:history="1">
        <w:r w:rsidRPr="000B67D0">
          <w:rPr>
            <w:rStyle w:val="Hyperlink"/>
            <w:rFonts w:asciiTheme="minorHAnsi" w:hAnsiTheme="minorHAnsi" w:cstheme="minorHAnsi"/>
            <w:sz w:val="24"/>
            <w:szCs w:val="24"/>
          </w:rPr>
          <w:t>acpc.clerk@gmail.com</w:t>
        </w:r>
      </w:hyperlink>
      <w:r w:rsidRPr="000B67D0">
        <w:rPr>
          <w:rFonts w:asciiTheme="minorHAnsi" w:hAnsiTheme="minorHAnsi" w:cstheme="minorHAnsi"/>
          <w:color w:val="000000"/>
          <w:sz w:val="24"/>
          <w:szCs w:val="24"/>
        </w:rPr>
        <w:t>.</w:t>
      </w:r>
    </w:p>
    <w:p w14:paraId="142D7EF8" w14:textId="77777777" w:rsidR="00642DC5" w:rsidRPr="000B67D0" w:rsidRDefault="00642DC5" w:rsidP="00642DC5">
      <w:pPr>
        <w:rPr>
          <w:rFonts w:asciiTheme="minorHAnsi" w:hAnsiTheme="minorHAnsi" w:cstheme="minorHAnsi"/>
          <w:color w:val="000000"/>
          <w:sz w:val="24"/>
          <w:szCs w:val="24"/>
        </w:rPr>
      </w:pPr>
    </w:p>
    <w:p w14:paraId="306CA418" w14:textId="77777777" w:rsidR="00642DC5" w:rsidRPr="000B67D0" w:rsidRDefault="00642DC5" w:rsidP="00642DC5">
      <w:pPr>
        <w:rPr>
          <w:rFonts w:asciiTheme="minorHAnsi" w:hAnsiTheme="minorHAnsi" w:cstheme="minorHAnsi"/>
          <w:b/>
          <w:color w:val="000000"/>
          <w:sz w:val="24"/>
          <w:szCs w:val="24"/>
        </w:rPr>
      </w:pPr>
      <w:r w:rsidRPr="000B67D0">
        <w:rPr>
          <w:rFonts w:asciiTheme="minorHAnsi" w:hAnsiTheme="minorHAnsi" w:cstheme="minorHAnsi"/>
          <w:b/>
          <w:color w:val="000000"/>
          <w:sz w:val="24"/>
          <w:szCs w:val="24"/>
        </w:rPr>
        <w:t>How the information from this consultation with be used</w:t>
      </w:r>
    </w:p>
    <w:p w14:paraId="52E008CE" w14:textId="40B7EEA1" w:rsidR="00642DC5" w:rsidRPr="000B67D0" w:rsidRDefault="00642DC5" w:rsidP="00642DC5">
      <w:pPr>
        <w:jc w:val="both"/>
        <w:rPr>
          <w:rFonts w:asciiTheme="minorHAnsi" w:eastAsia="Calibri" w:hAnsiTheme="minorHAnsi" w:cstheme="minorHAnsi"/>
          <w:sz w:val="24"/>
          <w:szCs w:val="24"/>
        </w:rPr>
      </w:pPr>
      <w:r w:rsidRPr="000B67D0">
        <w:rPr>
          <w:rFonts w:asciiTheme="minorHAnsi" w:eastAsia="Calibri" w:hAnsiTheme="minorHAnsi" w:cstheme="minorHAnsi"/>
          <w:sz w:val="24"/>
          <w:szCs w:val="24"/>
        </w:rPr>
        <w:t>Information given on this form will be used to help prepare the final Allithwaite and Cartmel Neighbourhood Plan for examination.  Please be aware that the forms will be shared with the Parish Council’s Planning Consultants and your comments may be made publicly available, for example, if a challenge is made regarding the validity of responses.</w:t>
      </w:r>
    </w:p>
    <w:p w14:paraId="77BEA9BD" w14:textId="77777777" w:rsidR="00642DC5" w:rsidRPr="000B67D0" w:rsidRDefault="00642DC5" w:rsidP="00642DC5">
      <w:pPr>
        <w:jc w:val="both"/>
        <w:rPr>
          <w:rFonts w:asciiTheme="minorHAnsi" w:eastAsia="Calibri" w:hAnsiTheme="minorHAnsi" w:cstheme="minorHAnsi"/>
          <w:sz w:val="24"/>
          <w:szCs w:val="24"/>
        </w:rPr>
      </w:pPr>
    </w:p>
    <w:p w14:paraId="6882AEDE" w14:textId="0A2FE8A7" w:rsidR="00642DC5" w:rsidRDefault="00642DC5" w:rsidP="00642DC5">
      <w:pPr>
        <w:jc w:val="both"/>
        <w:rPr>
          <w:rFonts w:asciiTheme="minorHAnsi" w:eastAsia="Calibri" w:hAnsiTheme="minorHAnsi" w:cstheme="minorHAnsi"/>
          <w:sz w:val="24"/>
          <w:szCs w:val="24"/>
        </w:rPr>
      </w:pPr>
      <w:r w:rsidRPr="000B67D0">
        <w:rPr>
          <w:rFonts w:asciiTheme="minorHAnsi" w:eastAsia="Calibri" w:hAnsiTheme="minorHAnsi" w:cstheme="minorHAnsi"/>
          <w:sz w:val="24"/>
          <w:szCs w:val="24"/>
        </w:rPr>
        <w:t xml:space="preserve">Please use this form for your comments and submit your response in one of the following ways: </w:t>
      </w:r>
    </w:p>
    <w:p w14:paraId="6AFCF5DA" w14:textId="77777777" w:rsidR="000B67D0" w:rsidRPr="000B67D0" w:rsidRDefault="000B67D0" w:rsidP="00642DC5">
      <w:pPr>
        <w:jc w:val="both"/>
        <w:rPr>
          <w:rFonts w:asciiTheme="minorHAnsi" w:eastAsia="Calibri" w:hAnsiTheme="minorHAnsi" w:cstheme="minorHAnsi"/>
          <w:sz w:val="24"/>
          <w:szCs w:val="24"/>
        </w:rPr>
      </w:pPr>
    </w:p>
    <w:p w14:paraId="787B7A8C" w14:textId="0E25166A" w:rsidR="00642DC5" w:rsidRPr="000B67D0" w:rsidRDefault="00642DC5" w:rsidP="00642DC5">
      <w:pPr>
        <w:pStyle w:val="ListParagraph"/>
        <w:numPr>
          <w:ilvl w:val="0"/>
          <w:numId w:val="1"/>
        </w:numPr>
        <w:jc w:val="both"/>
        <w:rPr>
          <w:rFonts w:asciiTheme="minorHAnsi" w:eastAsia="Calibri" w:hAnsiTheme="minorHAnsi" w:cstheme="minorHAnsi"/>
        </w:rPr>
      </w:pPr>
      <w:r w:rsidRPr="000B67D0">
        <w:rPr>
          <w:rFonts w:asciiTheme="minorHAnsi" w:eastAsia="Calibri" w:hAnsiTheme="minorHAnsi" w:cstheme="minorHAnsi"/>
        </w:rPr>
        <w:t xml:space="preserve">Email as an attachment to: </w:t>
      </w:r>
      <w:hyperlink r:id="rId10" w:history="1">
        <w:r w:rsidRPr="000B67D0">
          <w:rPr>
            <w:rStyle w:val="Hyperlink"/>
            <w:rFonts w:asciiTheme="minorHAnsi" w:eastAsia="Calibri" w:hAnsiTheme="minorHAnsi" w:cstheme="minorHAnsi"/>
          </w:rPr>
          <w:t>mikelamb34th@gmail.com</w:t>
        </w:r>
      </w:hyperlink>
      <w:r w:rsidRPr="000B67D0">
        <w:rPr>
          <w:rFonts w:asciiTheme="minorHAnsi" w:eastAsia="Calibri" w:hAnsiTheme="minorHAnsi" w:cstheme="minorHAnsi"/>
        </w:rPr>
        <w:t xml:space="preserve"> Chairman of the Steering Group.</w:t>
      </w:r>
      <w:r w:rsidRPr="000B67D0">
        <w:rPr>
          <w:rFonts w:asciiTheme="minorHAnsi" w:hAnsiTheme="minorHAnsi" w:cstheme="minorHAnsi"/>
          <w:color w:val="000000"/>
        </w:rPr>
        <w:t> </w:t>
      </w:r>
    </w:p>
    <w:p w14:paraId="34194F63" w14:textId="6024FB27" w:rsidR="00642DC5" w:rsidRPr="000B67D0" w:rsidRDefault="00642DC5" w:rsidP="00642DC5">
      <w:pPr>
        <w:pStyle w:val="ListParagraph"/>
        <w:numPr>
          <w:ilvl w:val="0"/>
          <w:numId w:val="1"/>
        </w:numPr>
        <w:jc w:val="both"/>
        <w:rPr>
          <w:rFonts w:asciiTheme="minorHAnsi" w:eastAsia="Calibri" w:hAnsiTheme="minorHAnsi" w:cstheme="minorHAnsi"/>
        </w:rPr>
      </w:pPr>
      <w:r w:rsidRPr="000B67D0">
        <w:rPr>
          <w:rFonts w:asciiTheme="minorHAnsi" w:eastAsia="Calibri" w:hAnsiTheme="minorHAnsi" w:cstheme="minorHAnsi"/>
        </w:rPr>
        <w:t>Post copies to: Mike Lamb, 6 Hazelgarth, Allithwaite, Cumbria LA11 7RS.</w:t>
      </w:r>
    </w:p>
    <w:p w14:paraId="4A074CA0" w14:textId="19DD47E4" w:rsidR="00642DC5" w:rsidRPr="000B67D0" w:rsidRDefault="00642DC5" w:rsidP="00642DC5">
      <w:pPr>
        <w:pStyle w:val="ListParagraph"/>
        <w:numPr>
          <w:ilvl w:val="0"/>
          <w:numId w:val="1"/>
        </w:numPr>
        <w:jc w:val="both"/>
        <w:rPr>
          <w:rFonts w:asciiTheme="minorHAnsi" w:eastAsia="Calibri" w:hAnsiTheme="minorHAnsi" w:cstheme="minorHAnsi"/>
        </w:rPr>
      </w:pPr>
      <w:r w:rsidRPr="000B67D0">
        <w:rPr>
          <w:rFonts w:asciiTheme="minorHAnsi" w:eastAsia="Calibri" w:hAnsiTheme="minorHAnsi" w:cstheme="minorHAnsi"/>
        </w:rPr>
        <w:t xml:space="preserve">Complete the survey online: </w:t>
      </w:r>
      <w:hyperlink r:id="rId11" w:history="1">
        <w:r w:rsidRPr="000B67D0">
          <w:rPr>
            <w:rStyle w:val="Hyperlink"/>
            <w:rFonts w:asciiTheme="minorHAnsi" w:eastAsia="Calibri" w:hAnsiTheme="minorHAnsi" w:cstheme="minorHAnsi"/>
          </w:rPr>
          <w:t>www.allithwaiteandcartmel-nplan.co.uk</w:t>
        </w:r>
      </w:hyperlink>
      <w:r w:rsidRPr="000B67D0">
        <w:rPr>
          <w:rFonts w:asciiTheme="minorHAnsi" w:eastAsia="Calibri" w:hAnsiTheme="minorHAnsi" w:cstheme="minorHAnsi"/>
        </w:rPr>
        <w:t xml:space="preserve">. </w:t>
      </w:r>
    </w:p>
    <w:p w14:paraId="151370CB" w14:textId="77777777" w:rsidR="00642DC5" w:rsidRPr="000B67D0" w:rsidRDefault="00642DC5" w:rsidP="00642DC5">
      <w:pPr>
        <w:jc w:val="both"/>
        <w:rPr>
          <w:rFonts w:asciiTheme="minorHAnsi" w:eastAsia="Calibri" w:hAnsiTheme="minorHAnsi" w:cstheme="minorHAnsi"/>
          <w:sz w:val="24"/>
          <w:szCs w:val="24"/>
        </w:rPr>
      </w:pPr>
    </w:p>
    <w:p w14:paraId="1E9B522F" w14:textId="77777777" w:rsidR="000B67D0" w:rsidRPr="000B67D0" w:rsidRDefault="000B67D0" w:rsidP="000B67D0">
      <w:pPr>
        <w:jc w:val="both"/>
        <w:rPr>
          <w:rFonts w:asciiTheme="minorHAnsi" w:eastAsia="Calibri" w:hAnsiTheme="minorHAnsi" w:cstheme="minorHAnsi"/>
          <w:b/>
          <w:sz w:val="24"/>
          <w:szCs w:val="24"/>
        </w:rPr>
      </w:pPr>
      <w:r w:rsidRPr="000B67D0">
        <w:rPr>
          <w:rFonts w:asciiTheme="minorHAnsi" w:eastAsia="Calibri" w:hAnsiTheme="minorHAnsi" w:cstheme="minorHAnsi"/>
          <w:b/>
          <w:sz w:val="24"/>
          <w:szCs w:val="24"/>
        </w:rPr>
        <w:t>What happens next:</w:t>
      </w:r>
    </w:p>
    <w:p w14:paraId="4E8FB701" w14:textId="123AD432" w:rsidR="000B67D0" w:rsidRDefault="000B67D0" w:rsidP="000B67D0">
      <w:pPr>
        <w:jc w:val="both"/>
        <w:rPr>
          <w:rFonts w:asciiTheme="minorHAnsi" w:eastAsia="Calibri" w:hAnsiTheme="minorHAnsi" w:cstheme="minorHAnsi"/>
          <w:sz w:val="24"/>
          <w:szCs w:val="24"/>
        </w:rPr>
      </w:pPr>
      <w:r w:rsidRPr="000B67D0">
        <w:rPr>
          <w:rFonts w:asciiTheme="minorHAnsi" w:eastAsia="Calibri" w:hAnsiTheme="minorHAnsi" w:cstheme="minorHAnsi"/>
          <w:sz w:val="24"/>
          <w:szCs w:val="24"/>
        </w:rPr>
        <w:t xml:space="preserve">After the closing date, we will consider the comments and the extent to which concerns can be addressed. The draft plan amended as necessary will then be submitted to </w:t>
      </w:r>
      <w:r>
        <w:rPr>
          <w:rFonts w:asciiTheme="minorHAnsi" w:eastAsia="Calibri" w:hAnsiTheme="minorHAnsi" w:cstheme="minorHAnsi"/>
          <w:sz w:val="24"/>
          <w:szCs w:val="24"/>
        </w:rPr>
        <w:t>South Lakeland District</w:t>
      </w:r>
      <w:r w:rsidRPr="000B67D0">
        <w:rPr>
          <w:rFonts w:asciiTheme="minorHAnsi" w:eastAsia="Calibri" w:hAnsiTheme="minorHAnsi" w:cstheme="minorHAnsi"/>
          <w:sz w:val="24"/>
          <w:szCs w:val="24"/>
        </w:rPr>
        <w:t xml:space="preserve"> Council who will publicise the draft plan. This provides further opportunity for people to make representations about the plan’s proposals. The next stages following this will be:</w:t>
      </w:r>
    </w:p>
    <w:p w14:paraId="75EB46CC" w14:textId="77777777" w:rsidR="002E67A6" w:rsidRPr="000B67D0" w:rsidRDefault="002E67A6" w:rsidP="000B67D0">
      <w:pPr>
        <w:jc w:val="both"/>
        <w:rPr>
          <w:rFonts w:asciiTheme="minorHAnsi" w:eastAsia="Calibri" w:hAnsiTheme="minorHAnsi" w:cstheme="minorHAnsi"/>
          <w:sz w:val="24"/>
          <w:szCs w:val="24"/>
        </w:rPr>
      </w:pPr>
    </w:p>
    <w:p w14:paraId="45046C99" w14:textId="77777777" w:rsidR="000B67D0" w:rsidRPr="000B67D0" w:rsidRDefault="000B67D0" w:rsidP="000B67D0">
      <w:pPr>
        <w:pStyle w:val="ListParagraph"/>
        <w:numPr>
          <w:ilvl w:val="0"/>
          <w:numId w:val="2"/>
        </w:numPr>
        <w:jc w:val="both"/>
        <w:rPr>
          <w:rFonts w:asciiTheme="minorHAnsi" w:eastAsia="Calibri" w:hAnsiTheme="minorHAnsi" w:cstheme="minorHAnsi"/>
        </w:rPr>
      </w:pPr>
      <w:r w:rsidRPr="000B67D0">
        <w:rPr>
          <w:rFonts w:asciiTheme="minorHAnsi" w:eastAsia="Calibri" w:hAnsiTheme="minorHAnsi" w:cstheme="minorHAnsi"/>
        </w:rPr>
        <w:t>Submission of the draft plan for independent examination;</w:t>
      </w:r>
    </w:p>
    <w:p w14:paraId="55C6F170" w14:textId="77777777" w:rsidR="000B67D0" w:rsidRPr="000B67D0" w:rsidRDefault="000B67D0" w:rsidP="000B67D0">
      <w:pPr>
        <w:pStyle w:val="ListParagraph"/>
        <w:numPr>
          <w:ilvl w:val="0"/>
          <w:numId w:val="2"/>
        </w:numPr>
        <w:jc w:val="both"/>
        <w:rPr>
          <w:rFonts w:asciiTheme="minorHAnsi" w:eastAsia="Calibri" w:hAnsiTheme="minorHAnsi" w:cstheme="minorHAnsi"/>
        </w:rPr>
      </w:pPr>
      <w:r w:rsidRPr="000B67D0">
        <w:rPr>
          <w:rFonts w:asciiTheme="minorHAnsi" w:eastAsia="Calibri" w:hAnsiTheme="minorHAnsi" w:cstheme="minorHAnsi"/>
        </w:rPr>
        <w:t>Publication of the independent examiner’s report and decisions;</w:t>
      </w:r>
    </w:p>
    <w:p w14:paraId="4C2936F2" w14:textId="77777777" w:rsidR="000B67D0" w:rsidRPr="000B67D0" w:rsidRDefault="000B67D0" w:rsidP="000B67D0">
      <w:pPr>
        <w:pStyle w:val="ListParagraph"/>
        <w:numPr>
          <w:ilvl w:val="0"/>
          <w:numId w:val="2"/>
        </w:numPr>
        <w:jc w:val="both"/>
        <w:rPr>
          <w:rFonts w:asciiTheme="minorHAnsi" w:eastAsia="Calibri" w:hAnsiTheme="minorHAnsi" w:cstheme="minorHAnsi"/>
        </w:rPr>
      </w:pPr>
      <w:r w:rsidRPr="000B67D0">
        <w:rPr>
          <w:rFonts w:asciiTheme="minorHAnsi" w:eastAsia="Calibri" w:hAnsiTheme="minorHAnsi" w:cstheme="minorHAnsi"/>
        </w:rPr>
        <w:t xml:space="preserve">A referendum of residents on the draft plan; and </w:t>
      </w:r>
    </w:p>
    <w:p w14:paraId="48357C0C" w14:textId="3C50A408" w:rsidR="000B67D0" w:rsidRPr="002E67A6" w:rsidRDefault="000B67D0" w:rsidP="002E67A6">
      <w:pPr>
        <w:pStyle w:val="ListParagraph"/>
        <w:numPr>
          <w:ilvl w:val="0"/>
          <w:numId w:val="2"/>
        </w:numPr>
        <w:jc w:val="both"/>
        <w:rPr>
          <w:rFonts w:asciiTheme="minorHAnsi" w:eastAsia="Calibri" w:hAnsiTheme="minorHAnsi" w:cstheme="minorHAnsi"/>
        </w:rPr>
      </w:pPr>
      <w:r w:rsidRPr="000B67D0">
        <w:rPr>
          <w:rFonts w:asciiTheme="minorHAnsi" w:eastAsia="Calibri" w:hAnsiTheme="minorHAnsi" w:cstheme="minorHAnsi"/>
        </w:rPr>
        <w:t xml:space="preserve">If the referendum result supports the draft </w:t>
      </w:r>
      <w:proofErr w:type="gramStart"/>
      <w:r w:rsidRPr="000B67D0">
        <w:rPr>
          <w:rFonts w:asciiTheme="minorHAnsi" w:eastAsia="Calibri" w:hAnsiTheme="minorHAnsi" w:cstheme="minorHAnsi"/>
        </w:rPr>
        <w:t>plan</w:t>
      </w:r>
      <w:proofErr w:type="gramEnd"/>
      <w:r w:rsidRPr="000B67D0">
        <w:rPr>
          <w:rFonts w:asciiTheme="minorHAnsi" w:eastAsia="Calibri" w:hAnsiTheme="minorHAnsi" w:cstheme="minorHAnsi"/>
        </w:rPr>
        <w:t xml:space="preserve"> it will ‘made’ and become part of the development plan.</w:t>
      </w:r>
      <w:r w:rsidRPr="002E67A6">
        <w:rPr>
          <w:rFonts w:asciiTheme="minorHAnsi" w:eastAsia="Calibri" w:hAnsiTheme="minorHAnsi" w:cstheme="minorHAnsi"/>
        </w:rPr>
        <w:t xml:space="preserve"> </w:t>
      </w:r>
    </w:p>
    <w:p w14:paraId="46E4A550" w14:textId="2A46A33C" w:rsidR="000B67D0" w:rsidRPr="002E67A6" w:rsidRDefault="000B67D0" w:rsidP="000B67D0">
      <w:pPr>
        <w:jc w:val="center"/>
        <w:rPr>
          <w:rFonts w:asciiTheme="minorHAnsi" w:eastAsia="Calibri" w:hAnsiTheme="minorHAnsi" w:cstheme="minorHAnsi"/>
          <w:b/>
          <w:color w:val="FF0000"/>
          <w:sz w:val="32"/>
          <w:szCs w:val="32"/>
          <w:u w:val="single"/>
        </w:rPr>
      </w:pPr>
      <w:r w:rsidRPr="002E67A6">
        <w:rPr>
          <w:rFonts w:asciiTheme="minorHAnsi" w:eastAsia="Calibri" w:hAnsiTheme="minorHAnsi" w:cstheme="minorHAnsi"/>
          <w:b/>
          <w:color w:val="FF0000"/>
          <w:sz w:val="32"/>
          <w:szCs w:val="32"/>
          <w:u w:val="single"/>
        </w:rPr>
        <w:t xml:space="preserve">The closing date for comments is 12pm on </w:t>
      </w:r>
      <w:r w:rsidR="0087477A" w:rsidRPr="002E67A6">
        <w:rPr>
          <w:rFonts w:asciiTheme="minorHAnsi" w:eastAsia="Calibri" w:hAnsiTheme="minorHAnsi" w:cstheme="minorHAnsi"/>
          <w:b/>
          <w:color w:val="FF0000"/>
          <w:sz w:val="32"/>
          <w:szCs w:val="32"/>
          <w:u w:val="single"/>
        </w:rPr>
        <w:t>28</w:t>
      </w:r>
      <w:r w:rsidR="0087477A" w:rsidRPr="002E67A6">
        <w:rPr>
          <w:rFonts w:asciiTheme="minorHAnsi" w:eastAsia="Calibri" w:hAnsiTheme="minorHAnsi" w:cstheme="minorHAnsi"/>
          <w:b/>
          <w:color w:val="FF0000"/>
          <w:sz w:val="32"/>
          <w:szCs w:val="32"/>
          <w:u w:val="single"/>
          <w:vertAlign w:val="superscript"/>
        </w:rPr>
        <w:t>th</w:t>
      </w:r>
      <w:r w:rsidR="0087477A" w:rsidRPr="002E67A6">
        <w:rPr>
          <w:rFonts w:asciiTheme="minorHAnsi" w:eastAsia="Calibri" w:hAnsiTheme="minorHAnsi" w:cstheme="minorHAnsi"/>
          <w:b/>
          <w:color w:val="FF0000"/>
          <w:sz w:val="32"/>
          <w:szCs w:val="32"/>
          <w:u w:val="single"/>
        </w:rPr>
        <w:t xml:space="preserve"> August</w:t>
      </w:r>
      <w:r w:rsidRPr="002E67A6">
        <w:rPr>
          <w:rFonts w:asciiTheme="minorHAnsi" w:eastAsia="Calibri" w:hAnsiTheme="minorHAnsi" w:cstheme="minorHAnsi"/>
          <w:b/>
          <w:color w:val="FF0000"/>
          <w:sz w:val="32"/>
          <w:szCs w:val="32"/>
          <w:u w:val="single"/>
        </w:rPr>
        <w:t xml:space="preserve"> 2021.</w:t>
      </w:r>
    </w:p>
    <w:p w14:paraId="46B4604D" w14:textId="6428992B" w:rsidR="00642DC5" w:rsidRDefault="001272D3">
      <w:r>
        <w:rPr>
          <w:b/>
          <w:bCs/>
        </w:rPr>
        <w:lastRenderedPageBreak/>
        <w:t>GENERAL COMMENTS</w:t>
      </w:r>
    </w:p>
    <w:p w14:paraId="0488FB97" w14:textId="77777777" w:rsidR="001272D3" w:rsidRPr="001272D3" w:rsidRDefault="001272D3"/>
    <w:tbl>
      <w:tblPr>
        <w:tblStyle w:val="TableGrid2"/>
        <w:tblW w:w="10173" w:type="dxa"/>
        <w:tblLook w:val="04A0" w:firstRow="1" w:lastRow="0" w:firstColumn="1" w:lastColumn="0" w:noHBand="0" w:noVBand="1"/>
      </w:tblPr>
      <w:tblGrid>
        <w:gridCol w:w="5086"/>
        <w:gridCol w:w="5087"/>
      </w:tblGrid>
      <w:tr w:rsidR="001272D3" w:rsidRPr="001272D3" w14:paraId="7423FB81" w14:textId="77777777" w:rsidTr="006A15BA">
        <w:trPr>
          <w:trHeight w:val="1134"/>
        </w:trPr>
        <w:tc>
          <w:tcPr>
            <w:tcW w:w="5086" w:type="dxa"/>
          </w:tcPr>
          <w:p w14:paraId="651E17C7" w14:textId="77777777" w:rsidR="001272D3" w:rsidRPr="001272D3" w:rsidRDefault="001272D3" w:rsidP="001272D3">
            <w:pPr>
              <w:jc w:val="center"/>
              <w:rPr>
                <w:rFonts w:ascii="Arial" w:eastAsia="Calibri" w:hAnsi="Arial" w:cs="Arial"/>
                <w:b/>
                <w:sz w:val="24"/>
                <w:szCs w:val="26"/>
              </w:rPr>
            </w:pPr>
            <w:r w:rsidRPr="001272D3">
              <w:rPr>
                <w:rFonts w:ascii="Arial" w:eastAsia="Calibri" w:hAnsi="Arial" w:cs="Arial"/>
                <w:b/>
                <w:sz w:val="24"/>
                <w:szCs w:val="26"/>
              </w:rPr>
              <w:t>I am generally in favour of the Plan</w:t>
            </w:r>
          </w:p>
          <w:p w14:paraId="4E8310B9" w14:textId="77777777" w:rsidR="001272D3" w:rsidRPr="001272D3" w:rsidRDefault="001272D3" w:rsidP="001272D3">
            <w:pPr>
              <w:jc w:val="center"/>
              <w:rPr>
                <w:rFonts w:ascii="Arial" w:eastAsia="Calibri" w:hAnsi="Arial" w:cs="Arial"/>
                <w:b/>
                <w:sz w:val="28"/>
                <w:szCs w:val="28"/>
              </w:rPr>
            </w:pPr>
          </w:p>
          <w:p w14:paraId="15256479" w14:textId="77777777" w:rsidR="001272D3" w:rsidRPr="001272D3" w:rsidRDefault="001272D3" w:rsidP="001272D3">
            <w:pPr>
              <w:jc w:val="center"/>
              <w:rPr>
                <w:rFonts w:ascii="Arial" w:eastAsia="Calibri" w:hAnsi="Arial" w:cs="Arial"/>
                <w:b/>
                <w:sz w:val="28"/>
                <w:szCs w:val="28"/>
              </w:rPr>
            </w:pPr>
            <w:r w:rsidRPr="001272D3">
              <w:rPr>
                <w:rFonts w:ascii="Arial" w:eastAsia="Calibri" w:hAnsi="Arial" w:cs="Arial"/>
                <w:b/>
                <w:sz w:val="28"/>
                <w:szCs w:val="28"/>
              </w:rPr>
              <w:t>YES/NO</w:t>
            </w:r>
          </w:p>
        </w:tc>
        <w:tc>
          <w:tcPr>
            <w:tcW w:w="5087" w:type="dxa"/>
          </w:tcPr>
          <w:p w14:paraId="568C3293" w14:textId="77777777" w:rsidR="001272D3" w:rsidRPr="001272D3" w:rsidRDefault="001272D3" w:rsidP="001272D3">
            <w:pPr>
              <w:jc w:val="center"/>
              <w:rPr>
                <w:rFonts w:ascii="Arial" w:eastAsia="Calibri" w:hAnsi="Arial" w:cs="Arial"/>
                <w:b/>
                <w:sz w:val="24"/>
                <w:szCs w:val="26"/>
              </w:rPr>
            </w:pPr>
            <w:r w:rsidRPr="001272D3">
              <w:rPr>
                <w:rFonts w:ascii="Arial" w:eastAsia="Calibri" w:hAnsi="Arial" w:cs="Arial"/>
                <w:b/>
                <w:sz w:val="24"/>
                <w:szCs w:val="26"/>
              </w:rPr>
              <w:t>I would like to see changes to the Plan</w:t>
            </w:r>
          </w:p>
          <w:p w14:paraId="5B7D0938" w14:textId="77777777" w:rsidR="001272D3" w:rsidRPr="001272D3" w:rsidRDefault="001272D3" w:rsidP="001272D3">
            <w:pPr>
              <w:jc w:val="center"/>
              <w:rPr>
                <w:rFonts w:ascii="Arial" w:eastAsia="Calibri" w:hAnsi="Arial" w:cs="Arial"/>
                <w:b/>
                <w:sz w:val="28"/>
                <w:szCs w:val="28"/>
              </w:rPr>
            </w:pPr>
          </w:p>
          <w:p w14:paraId="66D77EAF" w14:textId="77777777" w:rsidR="001272D3" w:rsidRPr="001272D3" w:rsidRDefault="001272D3" w:rsidP="001272D3">
            <w:pPr>
              <w:jc w:val="center"/>
              <w:rPr>
                <w:rFonts w:ascii="Arial" w:eastAsia="Calibri" w:hAnsi="Arial" w:cs="Arial"/>
                <w:b/>
                <w:sz w:val="28"/>
                <w:szCs w:val="28"/>
              </w:rPr>
            </w:pPr>
            <w:r w:rsidRPr="001272D3">
              <w:rPr>
                <w:rFonts w:ascii="Arial" w:eastAsia="Calibri" w:hAnsi="Arial" w:cs="Arial"/>
                <w:b/>
                <w:sz w:val="28"/>
                <w:szCs w:val="28"/>
              </w:rPr>
              <w:t>YES/NO</w:t>
            </w:r>
          </w:p>
        </w:tc>
      </w:tr>
      <w:tr w:rsidR="001272D3" w:rsidRPr="001272D3" w14:paraId="42F26163" w14:textId="77777777" w:rsidTr="006A15BA">
        <w:trPr>
          <w:trHeight w:val="2803"/>
        </w:trPr>
        <w:tc>
          <w:tcPr>
            <w:tcW w:w="10173" w:type="dxa"/>
            <w:gridSpan w:val="2"/>
          </w:tcPr>
          <w:p w14:paraId="23746E57" w14:textId="77777777" w:rsidR="001272D3" w:rsidRPr="001272D3" w:rsidRDefault="001272D3" w:rsidP="001272D3">
            <w:pPr>
              <w:rPr>
                <w:rFonts w:ascii="Arial" w:eastAsia="Calibri" w:hAnsi="Arial" w:cs="Arial"/>
                <w:b/>
                <w:sz w:val="24"/>
                <w:szCs w:val="24"/>
              </w:rPr>
            </w:pPr>
            <w:r w:rsidRPr="001272D3">
              <w:rPr>
                <w:rFonts w:ascii="Arial" w:eastAsia="Calibri" w:hAnsi="Arial" w:cs="Arial"/>
                <w:b/>
                <w:sz w:val="24"/>
                <w:szCs w:val="24"/>
              </w:rPr>
              <w:t xml:space="preserve">Comments on the Plan overall: </w:t>
            </w:r>
          </w:p>
          <w:p w14:paraId="44B9B76D" w14:textId="77777777" w:rsidR="001272D3" w:rsidRPr="001272D3" w:rsidRDefault="001272D3" w:rsidP="001272D3">
            <w:pPr>
              <w:rPr>
                <w:rFonts w:ascii="Arial" w:eastAsia="Calibri" w:hAnsi="Arial" w:cs="Arial"/>
                <w:b/>
                <w:sz w:val="24"/>
                <w:szCs w:val="24"/>
              </w:rPr>
            </w:pPr>
          </w:p>
          <w:p w14:paraId="23BEB6CD" w14:textId="77777777" w:rsidR="001272D3" w:rsidRPr="001272D3" w:rsidRDefault="001272D3" w:rsidP="001272D3">
            <w:pPr>
              <w:rPr>
                <w:rFonts w:ascii="Arial" w:eastAsia="Calibri" w:hAnsi="Arial" w:cs="Arial"/>
                <w:b/>
                <w:sz w:val="24"/>
                <w:szCs w:val="24"/>
              </w:rPr>
            </w:pPr>
          </w:p>
          <w:p w14:paraId="6677A705" w14:textId="77777777" w:rsidR="001272D3" w:rsidRPr="001272D3" w:rsidRDefault="001272D3" w:rsidP="001272D3">
            <w:pPr>
              <w:rPr>
                <w:rFonts w:ascii="Arial" w:eastAsia="Calibri" w:hAnsi="Arial" w:cs="Arial"/>
                <w:b/>
                <w:sz w:val="24"/>
                <w:szCs w:val="24"/>
              </w:rPr>
            </w:pPr>
          </w:p>
          <w:p w14:paraId="174F4EC6" w14:textId="77777777" w:rsidR="001272D3" w:rsidRPr="001272D3" w:rsidRDefault="001272D3" w:rsidP="001272D3">
            <w:pPr>
              <w:rPr>
                <w:rFonts w:ascii="Arial" w:eastAsia="Calibri" w:hAnsi="Arial" w:cs="Arial"/>
                <w:b/>
                <w:sz w:val="24"/>
                <w:szCs w:val="24"/>
              </w:rPr>
            </w:pPr>
          </w:p>
          <w:p w14:paraId="588DC13E" w14:textId="77777777" w:rsidR="001272D3" w:rsidRPr="001272D3" w:rsidRDefault="001272D3" w:rsidP="001272D3">
            <w:pPr>
              <w:rPr>
                <w:rFonts w:ascii="Arial" w:eastAsia="Calibri" w:hAnsi="Arial" w:cs="Arial"/>
                <w:b/>
                <w:sz w:val="24"/>
                <w:szCs w:val="24"/>
              </w:rPr>
            </w:pPr>
          </w:p>
          <w:p w14:paraId="513B5405" w14:textId="77777777" w:rsidR="001272D3" w:rsidRPr="001272D3" w:rsidRDefault="001272D3" w:rsidP="001272D3">
            <w:pPr>
              <w:rPr>
                <w:rFonts w:ascii="Arial" w:eastAsia="Calibri" w:hAnsi="Arial" w:cs="Arial"/>
                <w:b/>
                <w:sz w:val="24"/>
                <w:szCs w:val="24"/>
              </w:rPr>
            </w:pPr>
          </w:p>
          <w:p w14:paraId="6C131E41" w14:textId="77777777" w:rsidR="001272D3" w:rsidRPr="001272D3" w:rsidRDefault="001272D3" w:rsidP="001272D3">
            <w:pPr>
              <w:rPr>
                <w:rFonts w:ascii="Arial" w:eastAsia="Calibri" w:hAnsi="Arial" w:cs="Arial"/>
                <w:b/>
                <w:sz w:val="24"/>
                <w:szCs w:val="24"/>
              </w:rPr>
            </w:pPr>
          </w:p>
          <w:p w14:paraId="347C86AB" w14:textId="77777777" w:rsidR="001272D3" w:rsidRPr="001272D3" w:rsidRDefault="001272D3" w:rsidP="001272D3">
            <w:pPr>
              <w:rPr>
                <w:rFonts w:ascii="Arial" w:eastAsia="Calibri" w:hAnsi="Arial" w:cs="Arial"/>
                <w:b/>
                <w:sz w:val="24"/>
                <w:szCs w:val="24"/>
              </w:rPr>
            </w:pPr>
          </w:p>
          <w:p w14:paraId="28472D0F" w14:textId="77777777" w:rsidR="001272D3" w:rsidRPr="001272D3" w:rsidRDefault="001272D3" w:rsidP="001272D3">
            <w:pPr>
              <w:rPr>
                <w:rFonts w:ascii="Arial" w:eastAsia="Calibri" w:hAnsi="Arial" w:cs="Arial"/>
                <w:b/>
                <w:sz w:val="24"/>
                <w:szCs w:val="24"/>
              </w:rPr>
            </w:pPr>
          </w:p>
          <w:p w14:paraId="4D98513F" w14:textId="77777777" w:rsidR="001272D3" w:rsidRPr="001272D3" w:rsidRDefault="001272D3" w:rsidP="001272D3">
            <w:pPr>
              <w:rPr>
                <w:rFonts w:ascii="Arial" w:eastAsia="Calibri" w:hAnsi="Arial" w:cs="Arial"/>
                <w:b/>
                <w:sz w:val="24"/>
                <w:szCs w:val="24"/>
              </w:rPr>
            </w:pPr>
          </w:p>
          <w:p w14:paraId="6771AB96" w14:textId="77777777" w:rsidR="001272D3" w:rsidRPr="001272D3" w:rsidRDefault="001272D3" w:rsidP="001272D3">
            <w:pPr>
              <w:rPr>
                <w:rFonts w:ascii="Arial" w:eastAsia="Calibri" w:hAnsi="Arial" w:cs="Arial"/>
                <w:b/>
                <w:sz w:val="24"/>
                <w:szCs w:val="24"/>
              </w:rPr>
            </w:pPr>
          </w:p>
          <w:p w14:paraId="0ED08132" w14:textId="77777777" w:rsidR="001272D3" w:rsidRPr="001272D3" w:rsidRDefault="001272D3" w:rsidP="001272D3">
            <w:pPr>
              <w:rPr>
                <w:rFonts w:ascii="Arial" w:eastAsia="Calibri" w:hAnsi="Arial" w:cs="Arial"/>
                <w:b/>
                <w:sz w:val="24"/>
                <w:szCs w:val="24"/>
              </w:rPr>
            </w:pPr>
          </w:p>
          <w:p w14:paraId="6FF91D9F" w14:textId="77777777" w:rsidR="001272D3" w:rsidRPr="001272D3" w:rsidRDefault="001272D3" w:rsidP="001272D3">
            <w:pPr>
              <w:rPr>
                <w:rFonts w:ascii="Arial" w:eastAsia="Calibri" w:hAnsi="Arial" w:cs="Arial"/>
                <w:b/>
                <w:sz w:val="24"/>
                <w:szCs w:val="24"/>
              </w:rPr>
            </w:pPr>
          </w:p>
        </w:tc>
      </w:tr>
    </w:tbl>
    <w:p w14:paraId="60EB8C37" w14:textId="2F67E331" w:rsidR="00642DC5" w:rsidRDefault="00642DC5"/>
    <w:p w14:paraId="086F7B3D" w14:textId="697EEC5A" w:rsidR="00642DC5" w:rsidRDefault="001272D3">
      <w:r>
        <w:rPr>
          <w:b/>
          <w:bCs/>
        </w:rPr>
        <w:t>COMMENTS ON POLICIES</w:t>
      </w:r>
    </w:p>
    <w:tbl>
      <w:tblPr>
        <w:tblpPr w:leftFromText="180" w:rightFromText="180" w:vertAnchor="text"/>
        <w:tblW w:w="10173" w:type="dxa"/>
        <w:tblLayout w:type="fixed"/>
        <w:tblCellMar>
          <w:left w:w="57" w:type="dxa"/>
          <w:right w:w="0" w:type="dxa"/>
        </w:tblCellMar>
        <w:tblLook w:val="04A0" w:firstRow="1" w:lastRow="0" w:firstColumn="1" w:lastColumn="0" w:noHBand="0" w:noVBand="1"/>
      </w:tblPr>
      <w:tblGrid>
        <w:gridCol w:w="959"/>
        <w:gridCol w:w="2859"/>
        <w:gridCol w:w="1393"/>
        <w:gridCol w:w="4962"/>
      </w:tblGrid>
      <w:tr w:rsidR="001272D3" w:rsidRPr="009C3F66" w14:paraId="7ACCB8EB" w14:textId="77777777" w:rsidTr="006A15BA">
        <w:trPr>
          <w:trHeight w:val="879"/>
        </w:trPr>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351B78" w14:textId="77777777" w:rsidR="001272D3" w:rsidRPr="009C3F66" w:rsidRDefault="001272D3" w:rsidP="006A15BA">
            <w:pPr>
              <w:jc w:val="center"/>
              <w:rPr>
                <w:rFonts w:ascii="Arial" w:eastAsia="Calibri" w:hAnsi="Arial" w:cs="Arial"/>
              </w:rPr>
            </w:pPr>
            <w:r>
              <w:rPr>
                <w:rFonts w:ascii="Arial" w:eastAsia="Calibri" w:hAnsi="Arial" w:cs="Arial"/>
              </w:rPr>
              <w:t>Policy No.</w:t>
            </w:r>
          </w:p>
        </w:tc>
        <w:tc>
          <w:tcPr>
            <w:tcW w:w="28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6BB537" w14:textId="77777777" w:rsidR="001272D3" w:rsidRPr="009C3F66" w:rsidRDefault="001272D3" w:rsidP="006A15BA">
            <w:pPr>
              <w:jc w:val="center"/>
              <w:rPr>
                <w:rFonts w:ascii="Arial" w:eastAsia="Calibri" w:hAnsi="Arial" w:cs="Arial"/>
              </w:rPr>
            </w:pPr>
            <w:r w:rsidRPr="009C3F66">
              <w:rPr>
                <w:rFonts w:ascii="Arial" w:eastAsia="Calibri" w:hAnsi="Arial" w:cs="Arial"/>
              </w:rPr>
              <w:t>Policy Name</w:t>
            </w:r>
          </w:p>
        </w:tc>
        <w:tc>
          <w:tcPr>
            <w:tcW w:w="1393" w:type="dxa"/>
            <w:tcBorders>
              <w:top w:val="single" w:sz="8" w:space="0" w:color="auto"/>
              <w:left w:val="nil"/>
              <w:bottom w:val="single" w:sz="8" w:space="0" w:color="auto"/>
              <w:right w:val="single" w:sz="8" w:space="0" w:color="auto"/>
            </w:tcBorders>
            <w:shd w:val="clear" w:color="auto" w:fill="auto"/>
            <w:vAlign w:val="center"/>
          </w:tcPr>
          <w:p w14:paraId="7D13EB19" w14:textId="77777777" w:rsidR="001272D3" w:rsidRPr="009C3F66" w:rsidRDefault="001272D3" w:rsidP="006A15BA">
            <w:pPr>
              <w:jc w:val="center"/>
              <w:rPr>
                <w:rFonts w:ascii="Arial" w:eastAsia="Calibri" w:hAnsi="Arial" w:cs="Arial"/>
              </w:rPr>
            </w:pPr>
            <w:r w:rsidRPr="009C3F66">
              <w:rPr>
                <w:rFonts w:ascii="Arial" w:eastAsia="Calibri" w:hAnsi="Arial" w:cs="Arial"/>
              </w:rPr>
              <w:t>Do you agree?</w:t>
            </w:r>
          </w:p>
          <w:p w14:paraId="002F2269" w14:textId="77777777" w:rsidR="001272D3" w:rsidRPr="009C3F66" w:rsidRDefault="001272D3" w:rsidP="006A15BA">
            <w:pPr>
              <w:jc w:val="center"/>
              <w:rPr>
                <w:rFonts w:ascii="Arial" w:eastAsia="Calibri" w:hAnsi="Arial" w:cs="Arial"/>
              </w:rPr>
            </w:pPr>
            <w:r w:rsidRPr="009C3F66">
              <w:rPr>
                <w:rFonts w:ascii="Arial" w:eastAsia="Calibri" w:hAnsi="Arial" w:cs="Arial"/>
              </w:rPr>
              <w:t>Delete as appropriate</w:t>
            </w:r>
          </w:p>
        </w:tc>
        <w:tc>
          <w:tcPr>
            <w:tcW w:w="4962" w:type="dxa"/>
            <w:tcBorders>
              <w:top w:val="single" w:sz="8" w:space="0" w:color="auto"/>
              <w:left w:val="nil"/>
              <w:bottom w:val="single" w:sz="8" w:space="0" w:color="auto"/>
              <w:right w:val="single" w:sz="8" w:space="0" w:color="auto"/>
            </w:tcBorders>
            <w:shd w:val="clear" w:color="auto" w:fill="auto"/>
            <w:vAlign w:val="center"/>
          </w:tcPr>
          <w:p w14:paraId="2B47C13B" w14:textId="77777777" w:rsidR="001272D3" w:rsidRPr="009C3F66" w:rsidRDefault="001272D3" w:rsidP="006A15BA">
            <w:pPr>
              <w:jc w:val="center"/>
              <w:rPr>
                <w:rFonts w:ascii="Arial" w:eastAsia="Calibri" w:hAnsi="Arial" w:cs="Arial"/>
              </w:rPr>
            </w:pPr>
            <w:r>
              <w:rPr>
                <w:rFonts w:ascii="Arial" w:eastAsia="Calibri" w:hAnsi="Arial" w:cs="Arial"/>
              </w:rPr>
              <w:t>Any comments you have on the policy</w:t>
            </w:r>
          </w:p>
        </w:tc>
      </w:tr>
      <w:tr w:rsidR="001272D3" w:rsidRPr="009C3F66" w14:paraId="76EA343D" w14:textId="77777777" w:rsidTr="006A15BA">
        <w:trPr>
          <w:trHeight w:val="454"/>
        </w:trPr>
        <w:tc>
          <w:tcPr>
            <w:tcW w:w="1017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DEF859" w14:textId="7DDE8F38" w:rsidR="001272D3" w:rsidRPr="009C3F66" w:rsidRDefault="001272D3" w:rsidP="006A15BA">
            <w:pPr>
              <w:tabs>
                <w:tab w:val="left" w:pos="285"/>
              </w:tabs>
              <w:rPr>
                <w:rFonts w:ascii="Arial" w:eastAsia="Calibri" w:hAnsi="Arial" w:cs="Arial"/>
                <w:b/>
                <w:bCs/>
              </w:rPr>
            </w:pPr>
            <w:r>
              <w:rPr>
                <w:rFonts w:ascii="Arial" w:eastAsia="Calibri" w:hAnsi="Arial" w:cs="Arial"/>
                <w:b/>
                <w:bCs/>
              </w:rPr>
              <w:t>Design Principles</w:t>
            </w:r>
          </w:p>
        </w:tc>
      </w:tr>
      <w:tr w:rsidR="001272D3" w:rsidRPr="009C3F66" w14:paraId="0B23FF79" w14:textId="77777777" w:rsidTr="006A15BA">
        <w:trPr>
          <w:trHeight w:val="879"/>
        </w:trPr>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E2F40F" w14:textId="5DB31296" w:rsidR="001272D3" w:rsidRPr="006369C2" w:rsidRDefault="001272D3" w:rsidP="006A15BA">
            <w:pPr>
              <w:pStyle w:val="NoSpacing"/>
              <w:jc w:val="center"/>
              <w:rPr>
                <w:rFonts w:ascii="Arial" w:eastAsia="Calibri" w:hAnsi="Arial" w:cs="Arial"/>
                <w:b/>
              </w:rPr>
            </w:pPr>
            <w:r w:rsidRPr="006369C2">
              <w:rPr>
                <w:rFonts w:ascii="Arial" w:eastAsia="Calibri" w:hAnsi="Arial" w:cs="Arial"/>
                <w:b/>
              </w:rPr>
              <w:t xml:space="preserve">Policy </w:t>
            </w:r>
            <w:r>
              <w:rPr>
                <w:rFonts w:ascii="Arial" w:eastAsia="Calibri" w:hAnsi="Arial" w:cs="Arial"/>
                <w:b/>
              </w:rPr>
              <w:t>AC</w:t>
            </w:r>
            <w:r w:rsidRPr="006369C2">
              <w:rPr>
                <w:rFonts w:ascii="Arial" w:eastAsia="Calibri" w:hAnsi="Arial" w:cs="Arial"/>
                <w:b/>
              </w:rPr>
              <w:t>1</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B9AC81" w14:textId="0C59B930" w:rsidR="001272D3" w:rsidRPr="009C3F66" w:rsidRDefault="001272D3" w:rsidP="006A15BA">
            <w:pPr>
              <w:rPr>
                <w:rFonts w:ascii="Arial" w:eastAsia="Calibri" w:hAnsi="Arial" w:cs="Arial"/>
                <w:b/>
              </w:rPr>
            </w:pPr>
            <w:r>
              <w:rPr>
                <w:i/>
                <w:iCs/>
                <w:sz w:val="23"/>
                <w:szCs w:val="23"/>
              </w:rPr>
              <w:t>Has taken account of the Allithwaite and Cartmel Parish Design Guide</w:t>
            </w:r>
          </w:p>
        </w:tc>
        <w:tc>
          <w:tcPr>
            <w:tcW w:w="1393" w:type="dxa"/>
            <w:tcBorders>
              <w:top w:val="nil"/>
              <w:left w:val="nil"/>
              <w:bottom w:val="single" w:sz="8" w:space="0" w:color="auto"/>
              <w:right w:val="single" w:sz="8" w:space="0" w:color="auto"/>
            </w:tcBorders>
            <w:shd w:val="clear" w:color="auto" w:fill="auto"/>
            <w:vAlign w:val="center"/>
          </w:tcPr>
          <w:p w14:paraId="501BAE86" w14:textId="77777777" w:rsidR="001272D3" w:rsidRPr="009C3F66" w:rsidRDefault="001272D3" w:rsidP="006A15BA">
            <w:pPr>
              <w:jc w:val="center"/>
              <w:rPr>
                <w:rFonts w:ascii="Arial" w:eastAsia="Calibri" w:hAnsi="Arial" w:cs="Arial"/>
                <w:b/>
              </w:rPr>
            </w:pPr>
            <w:r w:rsidRPr="009C3F66">
              <w:rPr>
                <w:rFonts w:ascii="Arial" w:eastAsia="Calibri" w:hAnsi="Arial" w:cs="Arial"/>
                <w:b/>
              </w:rPr>
              <w:t>YES/NO</w:t>
            </w:r>
          </w:p>
        </w:tc>
        <w:tc>
          <w:tcPr>
            <w:tcW w:w="4962" w:type="dxa"/>
            <w:tcBorders>
              <w:top w:val="nil"/>
              <w:left w:val="nil"/>
              <w:bottom w:val="single" w:sz="8" w:space="0" w:color="auto"/>
              <w:right w:val="single" w:sz="8" w:space="0" w:color="auto"/>
            </w:tcBorders>
            <w:shd w:val="clear" w:color="auto" w:fill="auto"/>
          </w:tcPr>
          <w:p w14:paraId="51032677" w14:textId="77777777" w:rsidR="001272D3" w:rsidRDefault="001272D3" w:rsidP="006A15BA">
            <w:pPr>
              <w:spacing w:line="360" w:lineRule="auto"/>
              <w:rPr>
                <w:rFonts w:ascii="Arial" w:eastAsia="Calibri" w:hAnsi="Arial" w:cs="Arial"/>
              </w:rPr>
            </w:pPr>
          </w:p>
          <w:p w14:paraId="00E790A1" w14:textId="77777777" w:rsidR="001272D3" w:rsidRDefault="001272D3" w:rsidP="006A15BA">
            <w:pPr>
              <w:spacing w:line="360" w:lineRule="auto"/>
              <w:rPr>
                <w:rFonts w:ascii="Arial" w:eastAsia="Calibri" w:hAnsi="Arial" w:cs="Arial"/>
              </w:rPr>
            </w:pPr>
          </w:p>
          <w:p w14:paraId="4EA42B75" w14:textId="77777777" w:rsidR="001272D3" w:rsidRPr="009C3F66" w:rsidRDefault="001272D3" w:rsidP="006A15BA">
            <w:pPr>
              <w:spacing w:line="360" w:lineRule="auto"/>
              <w:rPr>
                <w:rFonts w:ascii="Arial" w:eastAsia="Calibri" w:hAnsi="Arial" w:cs="Arial"/>
              </w:rPr>
            </w:pPr>
          </w:p>
        </w:tc>
      </w:tr>
      <w:tr w:rsidR="001272D3" w:rsidRPr="009C3F66" w14:paraId="67D96602" w14:textId="77777777" w:rsidTr="006A15BA">
        <w:trPr>
          <w:trHeight w:val="879"/>
        </w:trPr>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F0C8D56" w14:textId="6DC800D1" w:rsidR="001272D3" w:rsidRPr="006369C2" w:rsidRDefault="001272D3" w:rsidP="006A15BA">
            <w:pPr>
              <w:pStyle w:val="NoSpacing"/>
              <w:jc w:val="center"/>
              <w:rPr>
                <w:rFonts w:ascii="Arial" w:eastAsia="Calibri" w:hAnsi="Arial" w:cs="Arial"/>
                <w:b/>
              </w:rPr>
            </w:pPr>
            <w:r w:rsidRPr="006369C2">
              <w:rPr>
                <w:rFonts w:ascii="Arial" w:eastAsia="Calibri" w:hAnsi="Arial" w:cs="Arial"/>
                <w:b/>
              </w:rPr>
              <w:t xml:space="preserve">Policy </w:t>
            </w:r>
            <w:r>
              <w:rPr>
                <w:rFonts w:ascii="Arial" w:eastAsia="Calibri" w:hAnsi="Arial" w:cs="Arial"/>
                <w:b/>
              </w:rPr>
              <w:t>AC</w:t>
            </w:r>
            <w:r w:rsidRPr="006369C2">
              <w:rPr>
                <w:rFonts w:ascii="Arial" w:eastAsia="Calibri" w:hAnsi="Arial" w:cs="Arial"/>
                <w:b/>
              </w:rPr>
              <w:t>2</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9707EB" w14:textId="6D19CF1A" w:rsidR="001272D3" w:rsidRPr="001272D3" w:rsidRDefault="001272D3" w:rsidP="001272D3">
            <w:pPr>
              <w:rPr>
                <w:rFonts w:ascii="Arial" w:eastAsia="Calibri" w:hAnsi="Arial" w:cs="Arial"/>
                <w:i/>
                <w:iCs/>
                <w:sz w:val="24"/>
                <w:szCs w:val="24"/>
              </w:rPr>
            </w:pPr>
            <w:r w:rsidRPr="001272D3">
              <w:rPr>
                <w:i/>
                <w:iCs/>
                <w:sz w:val="24"/>
                <w:szCs w:val="24"/>
              </w:rPr>
              <w:t>Development within Cartmel Conservation Area and its setting.</w:t>
            </w:r>
          </w:p>
        </w:tc>
        <w:tc>
          <w:tcPr>
            <w:tcW w:w="1393" w:type="dxa"/>
            <w:tcBorders>
              <w:top w:val="nil"/>
              <w:left w:val="nil"/>
              <w:bottom w:val="single" w:sz="8" w:space="0" w:color="auto"/>
              <w:right w:val="single" w:sz="8" w:space="0" w:color="auto"/>
            </w:tcBorders>
            <w:shd w:val="clear" w:color="auto" w:fill="auto"/>
            <w:vAlign w:val="center"/>
          </w:tcPr>
          <w:p w14:paraId="0017769A" w14:textId="77777777" w:rsidR="001272D3" w:rsidRPr="009C3F66" w:rsidRDefault="001272D3" w:rsidP="006A15BA">
            <w:pPr>
              <w:jc w:val="center"/>
              <w:rPr>
                <w:rFonts w:ascii="Arial" w:eastAsia="Calibri" w:hAnsi="Arial" w:cs="Arial"/>
              </w:rPr>
            </w:pPr>
            <w:r w:rsidRPr="009C3F66">
              <w:rPr>
                <w:rFonts w:ascii="Arial" w:eastAsia="Calibri" w:hAnsi="Arial" w:cs="Arial"/>
                <w:b/>
                <w:bCs/>
              </w:rPr>
              <w:t>YES/NO</w:t>
            </w:r>
          </w:p>
        </w:tc>
        <w:tc>
          <w:tcPr>
            <w:tcW w:w="4962" w:type="dxa"/>
            <w:tcBorders>
              <w:top w:val="nil"/>
              <w:left w:val="nil"/>
              <w:bottom w:val="single" w:sz="8" w:space="0" w:color="auto"/>
              <w:right w:val="single" w:sz="8" w:space="0" w:color="auto"/>
            </w:tcBorders>
            <w:shd w:val="clear" w:color="auto" w:fill="auto"/>
          </w:tcPr>
          <w:p w14:paraId="1F2D9637" w14:textId="77777777" w:rsidR="001272D3" w:rsidRDefault="001272D3" w:rsidP="006A15BA">
            <w:pPr>
              <w:spacing w:line="360" w:lineRule="auto"/>
              <w:rPr>
                <w:rFonts w:ascii="Arial" w:eastAsia="Calibri" w:hAnsi="Arial" w:cs="Arial"/>
              </w:rPr>
            </w:pPr>
          </w:p>
          <w:p w14:paraId="32E86C29" w14:textId="77777777" w:rsidR="001272D3" w:rsidRDefault="001272D3" w:rsidP="006A15BA">
            <w:pPr>
              <w:spacing w:line="360" w:lineRule="auto"/>
              <w:rPr>
                <w:rFonts w:ascii="Arial" w:eastAsia="Calibri" w:hAnsi="Arial" w:cs="Arial"/>
              </w:rPr>
            </w:pPr>
          </w:p>
          <w:p w14:paraId="198A4081" w14:textId="77777777" w:rsidR="001272D3" w:rsidRPr="009C3F66" w:rsidRDefault="001272D3" w:rsidP="006A15BA">
            <w:pPr>
              <w:spacing w:line="360" w:lineRule="auto"/>
              <w:rPr>
                <w:rFonts w:ascii="Arial" w:eastAsia="Calibri" w:hAnsi="Arial" w:cs="Arial"/>
              </w:rPr>
            </w:pPr>
          </w:p>
        </w:tc>
      </w:tr>
    </w:tbl>
    <w:p w14:paraId="453E32F1" w14:textId="77777777" w:rsidR="001272D3" w:rsidRPr="001272D3" w:rsidRDefault="001272D3"/>
    <w:tbl>
      <w:tblPr>
        <w:tblpPr w:leftFromText="180" w:rightFromText="180" w:vertAnchor="text"/>
        <w:tblW w:w="10173" w:type="dxa"/>
        <w:tblLayout w:type="fixed"/>
        <w:tblCellMar>
          <w:left w:w="57" w:type="dxa"/>
          <w:right w:w="0" w:type="dxa"/>
        </w:tblCellMar>
        <w:tblLook w:val="04A0" w:firstRow="1" w:lastRow="0" w:firstColumn="1" w:lastColumn="0" w:noHBand="0" w:noVBand="1"/>
      </w:tblPr>
      <w:tblGrid>
        <w:gridCol w:w="959"/>
        <w:gridCol w:w="2859"/>
        <w:gridCol w:w="1393"/>
        <w:gridCol w:w="4962"/>
      </w:tblGrid>
      <w:tr w:rsidR="008D62F0" w:rsidRPr="008D62F0" w14:paraId="610B55E1" w14:textId="77777777" w:rsidTr="006A15BA">
        <w:trPr>
          <w:trHeight w:val="454"/>
        </w:trPr>
        <w:tc>
          <w:tcPr>
            <w:tcW w:w="10173" w:type="dxa"/>
            <w:gridSpan w:val="4"/>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17CC74" w14:textId="77777777" w:rsidR="008D62F0" w:rsidRPr="008D62F0" w:rsidRDefault="008D62F0" w:rsidP="008D62F0">
            <w:pPr>
              <w:tabs>
                <w:tab w:val="left" w:pos="285"/>
              </w:tabs>
              <w:rPr>
                <w:rFonts w:ascii="Arial" w:eastAsia="Calibri" w:hAnsi="Arial" w:cs="Arial"/>
                <w:b/>
                <w:bCs/>
                <w:kern w:val="0"/>
                <w:sz w:val="24"/>
                <w:szCs w:val="24"/>
              </w:rPr>
            </w:pPr>
            <w:r w:rsidRPr="008D62F0">
              <w:rPr>
                <w:rFonts w:ascii="Arial" w:eastAsia="Calibri" w:hAnsi="Arial" w:cs="Arial"/>
                <w:b/>
                <w:bCs/>
                <w:kern w:val="0"/>
                <w:sz w:val="24"/>
                <w:szCs w:val="24"/>
              </w:rPr>
              <w:t>Natural Environment</w:t>
            </w:r>
          </w:p>
        </w:tc>
      </w:tr>
      <w:tr w:rsidR="008D62F0" w:rsidRPr="008D62F0" w14:paraId="4ACDF026" w14:textId="77777777" w:rsidTr="006A15BA">
        <w:trPr>
          <w:trHeight w:val="879"/>
        </w:trPr>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AEA8D7B" w14:textId="00AD1432" w:rsidR="008D62F0" w:rsidRPr="008D62F0" w:rsidRDefault="008D62F0" w:rsidP="008D62F0">
            <w:pPr>
              <w:jc w:val="center"/>
              <w:rPr>
                <w:rFonts w:ascii="Arial" w:eastAsia="Calibri" w:hAnsi="Arial" w:cs="Arial"/>
                <w:b/>
                <w:kern w:val="0"/>
                <w:sz w:val="24"/>
                <w:szCs w:val="24"/>
              </w:rPr>
            </w:pPr>
            <w:r w:rsidRPr="008D62F0">
              <w:rPr>
                <w:rFonts w:ascii="Arial" w:eastAsia="Calibri" w:hAnsi="Arial" w:cs="Arial"/>
                <w:b/>
                <w:kern w:val="0"/>
                <w:sz w:val="24"/>
                <w:szCs w:val="24"/>
              </w:rPr>
              <w:t xml:space="preserve">Policy </w:t>
            </w:r>
            <w:r>
              <w:rPr>
                <w:rFonts w:ascii="Arial" w:eastAsia="Calibri" w:hAnsi="Arial" w:cs="Arial"/>
                <w:b/>
                <w:kern w:val="0"/>
                <w:sz w:val="24"/>
                <w:szCs w:val="24"/>
              </w:rPr>
              <w:t>AC</w:t>
            </w:r>
            <w:r w:rsidRPr="008D62F0">
              <w:rPr>
                <w:rFonts w:ascii="Arial" w:eastAsia="Calibri" w:hAnsi="Arial" w:cs="Arial"/>
                <w:b/>
                <w:kern w:val="0"/>
                <w:sz w:val="24"/>
                <w:szCs w:val="24"/>
              </w:rPr>
              <w:t>3</w:t>
            </w:r>
          </w:p>
        </w:tc>
        <w:tc>
          <w:tcPr>
            <w:tcW w:w="28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425B02" w14:textId="67107E50" w:rsidR="008D62F0" w:rsidRPr="008D62F0" w:rsidRDefault="008D62F0" w:rsidP="008D62F0">
            <w:pPr>
              <w:rPr>
                <w:rFonts w:ascii="Arial" w:eastAsia="Calibri" w:hAnsi="Arial" w:cs="Arial"/>
                <w:i/>
                <w:iCs/>
                <w:kern w:val="0"/>
                <w:sz w:val="24"/>
                <w:szCs w:val="24"/>
              </w:rPr>
            </w:pPr>
            <w:r w:rsidRPr="008D62F0">
              <w:rPr>
                <w:i/>
                <w:iCs/>
                <w:sz w:val="24"/>
                <w:szCs w:val="24"/>
              </w:rPr>
              <w:t>Protecting and Enhancing Landscape Character around Allithwaite and Cartmel</w:t>
            </w:r>
          </w:p>
        </w:tc>
        <w:tc>
          <w:tcPr>
            <w:tcW w:w="1393" w:type="dxa"/>
            <w:tcBorders>
              <w:top w:val="nil"/>
              <w:left w:val="nil"/>
              <w:bottom w:val="single" w:sz="8" w:space="0" w:color="auto"/>
              <w:right w:val="single" w:sz="8" w:space="0" w:color="auto"/>
            </w:tcBorders>
            <w:shd w:val="clear" w:color="auto" w:fill="auto"/>
            <w:vAlign w:val="center"/>
          </w:tcPr>
          <w:p w14:paraId="03AA45D4" w14:textId="77777777" w:rsidR="008D62F0" w:rsidRPr="008D62F0" w:rsidRDefault="008D62F0" w:rsidP="008D62F0">
            <w:pPr>
              <w:jc w:val="center"/>
              <w:rPr>
                <w:rFonts w:ascii="Arial" w:eastAsia="Calibri" w:hAnsi="Arial" w:cs="Arial"/>
                <w:kern w:val="0"/>
                <w:sz w:val="24"/>
                <w:szCs w:val="24"/>
              </w:rPr>
            </w:pPr>
            <w:r w:rsidRPr="008D62F0">
              <w:rPr>
                <w:rFonts w:ascii="Arial" w:eastAsia="Calibri" w:hAnsi="Arial" w:cs="Arial"/>
                <w:b/>
                <w:bCs/>
                <w:kern w:val="0"/>
                <w:sz w:val="24"/>
                <w:szCs w:val="24"/>
              </w:rPr>
              <w:t>YES/NO</w:t>
            </w:r>
          </w:p>
        </w:tc>
        <w:tc>
          <w:tcPr>
            <w:tcW w:w="4962" w:type="dxa"/>
            <w:tcBorders>
              <w:top w:val="nil"/>
              <w:left w:val="nil"/>
              <w:bottom w:val="single" w:sz="8" w:space="0" w:color="auto"/>
              <w:right w:val="single" w:sz="8" w:space="0" w:color="auto"/>
            </w:tcBorders>
            <w:shd w:val="clear" w:color="auto" w:fill="auto"/>
          </w:tcPr>
          <w:p w14:paraId="36459149" w14:textId="77777777" w:rsidR="008D62F0" w:rsidRPr="008D62F0" w:rsidRDefault="008D62F0" w:rsidP="008D62F0">
            <w:pPr>
              <w:spacing w:line="360" w:lineRule="auto"/>
              <w:rPr>
                <w:rFonts w:ascii="Arial" w:eastAsia="Calibri" w:hAnsi="Arial" w:cs="Arial"/>
                <w:kern w:val="0"/>
                <w:sz w:val="24"/>
                <w:szCs w:val="24"/>
              </w:rPr>
            </w:pPr>
          </w:p>
          <w:p w14:paraId="25E36AFF" w14:textId="77777777" w:rsidR="008D62F0" w:rsidRPr="008D62F0" w:rsidRDefault="008D62F0" w:rsidP="008D62F0">
            <w:pPr>
              <w:spacing w:line="360" w:lineRule="auto"/>
              <w:rPr>
                <w:rFonts w:ascii="Arial" w:eastAsia="Calibri" w:hAnsi="Arial" w:cs="Arial"/>
                <w:kern w:val="0"/>
                <w:sz w:val="24"/>
                <w:szCs w:val="24"/>
              </w:rPr>
            </w:pPr>
          </w:p>
          <w:p w14:paraId="208C8B6F" w14:textId="77777777" w:rsidR="008D62F0" w:rsidRPr="008D62F0" w:rsidRDefault="008D62F0" w:rsidP="008D62F0">
            <w:pPr>
              <w:spacing w:line="360" w:lineRule="auto"/>
              <w:rPr>
                <w:rFonts w:ascii="Arial" w:eastAsia="Calibri" w:hAnsi="Arial" w:cs="Arial"/>
                <w:kern w:val="0"/>
                <w:sz w:val="24"/>
                <w:szCs w:val="24"/>
              </w:rPr>
            </w:pPr>
          </w:p>
        </w:tc>
      </w:tr>
      <w:tr w:rsidR="008D62F0" w:rsidRPr="008D62F0" w14:paraId="42577228" w14:textId="77777777" w:rsidTr="006A15BA">
        <w:trPr>
          <w:trHeight w:val="879"/>
        </w:trPr>
        <w:tc>
          <w:tcPr>
            <w:tcW w:w="95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982BEF0" w14:textId="0234D1D0" w:rsidR="008D62F0" w:rsidRPr="008D62F0" w:rsidRDefault="008D62F0" w:rsidP="008D62F0">
            <w:pPr>
              <w:jc w:val="center"/>
              <w:rPr>
                <w:rFonts w:ascii="Arial" w:eastAsia="Calibri" w:hAnsi="Arial" w:cs="Arial"/>
                <w:b/>
                <w:kern w:val="0"/>
                <w:sz w:val="24"/>
                <w:szCs w:val="24"/>
              </w:rPr>
            </w:pPr>
            <w:r w:rsidRPr="008D62F0">
              <w:rPr>
                <w:rFonts w:ascii="Arial" w:eastAsia="Calibri" w:hAnsi="Arial" w:cs="Arial"/>
                <w:b/>
                <w:kern w:val="0"/>
                <w:sz w:val="24"/>
                <w:szCs w:val="24"/>
              </w:rPr>
              <w:t xml:space="preserve">Policy </w:t>
            </w:r>
            <w:r>
              <w:rPr>
                <w:rFonts w:ascii="Arial" w:eastAsia="Calibri" w:hAnsi="Arial" w:cs="Arial"/>
                <w:b/>
                <w:kern w:val="0"/>
                <w:sz w:val="24"/>
                <w:szCs w:val="24"/>
              </w:rPr>
              <w:t>AC</w:t>
            </w:r>
            <w:r w:rsidRPr="008D62F0">
              <w:rPr>
                <w:rFonts w:ascii="Arial" w:eastAsia="Calibri" w:hAnsi="Arial" w:cs="Arial"/>
                <w:b/>
                <w:kern w:val="0"/>
                <w:sz w:val="24"/>
                <w:szCs w:val="24"/>
              </w:rPr>
              <w:t>4</w:t>
            </w:r>
          </w:p>
        </w:tc>
        <w:tc>
          <w:tcPr>
            <w:tcW w:w="285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7E3F4ED" w14:textId="2119E884" w:rsidR="008D62F0" w:rsidRPr="008D62F0" w:rsidRDefault="008D62F0" w:rsidP="008D62F0">
            <w:pPr>
              <w:rPr>
                <w:rFonts w:eastAsia="Calibri"/>
                <w:bCs/>
                <w:i/>
                <w:iCs/>
                <w:kern w:val="0"/>
                <w:sz w:val="24"/>
                <w:szCs w:val="24"/>
              </w:rPr>
            </w:pPr>
            <w:r w:rsidRPr="008D62F0">
              <w:rPr>
                <w:rFonts w:eastAsia="Calibri"/>
                <w:bCs/>
                <w:i/>
                <w:iCs/>
                <w:kern w:val="0"/>
                <w:sz w:val="24"/>
                <w:szCs w:val="24"/>
              </w:rPr>
              <w:t>Protecting Local Green Space</w:t>
            </w:r>
          </w:p>
        </w:tc>
        <w:tc>
          <w:tcPr>
            <w:tcW w:w="1393" w:type="dxa"/>
            <w:tcBorders>
              <w:top w:val="nil"/>
              <w:left w:val="nil"/>
              <w:bottom w:val="single" w:sz="4" w:space="0" w:color="auto"/>
              <w:right w:val="single" w:sz="8" w:space="0" w:color="auto"/>
            </w:tcBorders>
            <w:shd w:val="clear" w:color="auto" w:fill="auto"/>
            <w:vAlign w:val="center"/>
          </w:tcPr>
          <w:p w14:paraId="4F37E59D" w14:textId="77777777" w:rsidR="008D62F0" w:rsidRPr="008D62F0" w:rsidRDefault="008D62F0" w:rsidP="008D62F0">
            <w:pPr>
              <w:jc w:val="center"/>
              <w:rPr>
                <w:rFonts w:ascii="Arial" w:eastAsia="Calibri" w:hAnsi="Arial" w:cs="Arial"/>
                <w:kern w:val="0"/>
                <w:sz w:val="24"/>
                <w:szCs w:val="24"/>
              </w:rPr>
            </w:pPr>
            <w:r w:rsidRPr="008D62F0">
              <w:rPr>
                <w:rFonts w:ascii="Arial" w:eastAsia="Calibri" w:hAnsi="Arial" w:cs="Arial"/>
                <w:b/>
                <w:bCs/>
                <w:kern w:val="0"/>
                <w:sz w:val="24"/>
                <w:szCs w:val="24"/>
              </w:rPr>
              <w:t>YES/NO</w:t>
            </w:r>
          </w:p>
        </w:tc>
        <w:tc>
          <w:tcPr>
            <w:tcW w:w="4962" w:type="dxa"/>
            <w:tcBorders>
              <w:top w:val="nil"/>
              <w:left w:val="nil"/>
              <w:bottom w:val="single" w:sz="4" w:space="0" w:color="auto"/>
              <w:right w:val="single" w:sz="8" w:space="0" w:color="auto"/>
            </w:tcBorders>
            <w:shd w:val="clear" w:color="auto" w:fill="auto"/>
          </w:tcPr>
          <w:p w14:paraId="2E7096BF" w14:textId="77777777" w:rsidR="008D62F0" w:rsidRPr="008D62F0" w:rsidRDefault="008D62F0" w:rsidP="008D62F0">
            <w:pPr>
              <w:spacing w:line="360" w:lineRule="auto"/>
              <w:rPr>
                <w:rFonts w:ascii="Arial" w:eastAsia="Calibri" w:hAnsi="Arial" w:cs="Arial"/>
                <w:kern w:val="0"/>
                <w:sz w:val="24"/>
                <w:szCs w:val="24"/>
              </w:rPr>
            </w:pPr>
          </w:p>
          <w:p w14:paraId="3053E7A4" w14:textId="77777777" w:rsidR="008D62F0" w:rsidRPr="008D62F0" w:rsidRDefault="008D62F0" w:rsidP="008D62F0">
            <w:pPr>
              <w:spacing w:line="360" w:lineRule="auto"/>
              <w:rPr>
                <w:rFonts w:ascii="Arial" w:eastAsia="Calibri" w:hAnsi="Arial" w:cs="Arial"/>
                <w:kern w:val="0"/>
                <w:sz w:val="24"/>
                <w:szCs w:val="24"/>
              </w:rPr>
            </w:pPr>
          </w:p>
          <w:p w14:paraId="1DEA58A5" w14:textId="77777777" w:rsidR="008D62F0" w:rsidRPr="008D62F0" w:rsidRDefault="008D62F0" w:rsidP="008D62F0">
            <w:pPr>
              <w:spacing w:line="360" w:lineRule="auto"/>
              <w:rPr>
                <w:rFonts w:ascii="Arial" w:eastAsia="Calibri" w:hAnsi="Arial" w:cs="Arial"/>
                <w:kern w:val="0"/>
                <w:sz w:val="24"/>
                <w:szCs w:val="24"/>
              </w:rPr>
            </w:pPr>
          </w:p>
        </w:tc>
      </w:tr>
      <w:tr w:rsidR="008D62F0" w:rsidRPr="008D62F0" w14:paraId="7AE8F983"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FC3358F" w14:textId="010B318E" w:rsidR="008D62F0" w:rsidRPr="008D62F0" w:rsidRDefault="008D62F0" w:rsidP="008D62F0">
            <w:pPr>
              <w:jc w:val="center"/>
              <w:rPr>
                <w:rFonts w:ascii="Arial" w:eastAsia="Calibri" w:hAnsi="Arial" w:cs="Arial"/>
                <w:b/>
                <w:kern w:val="0"/>
                <w:sz w:val="24"/>
                <w:szCs w:val="24"/>
              </w:rPr>
            </w:pPr>
            <w:r w:rsidRPr="008D62F0">
              <w:rPr>
                <w:rFonts w:ascii="Arial" w:eastAsia="Calibri" w:hAnsi="Arial" w:cs="Arial"/>
                <w:b/>
                <w:kern w:val="0"/>
                <w:sz w:val="24"/>
                <w:szCs w:val="24"/>
              </w:rPr>
              <w:t xml:space="preserve">Policy </w:t>
            </w:r>
            <w:r>
              <w:rPr>
                <w:rFonts w:ascii="Arial" w:eastAsia="Calibri" w:hAnsi="Arial" w:cs="Arial"/>
                <w:b/>
                <w:kern w:val="0"/>
                <w:sz w:val="24"/>
                <w:szCs w:val="24"/>
              </w:rPr>
              <w:t>AC</w:t>
            </w:r>
            <w:r w:rsidRPr="008D62F0">
              <w:rPr>
                <w:rFonts w:ascii="Arial" w:eastAsia="Calibri" w:hAnsi="Arial" w:cs="Arial"/>
                <w:b/>
                <w:kern w:val="0"/>
                <w:sz w:val="24"/>
                <w:szCs w:val="24"/>
              </w:rPr>
              <w:t>5</w:t>
            </w:r>
          </w:p>
        </w:tc>
        <w:tc>
          <w:tcPr>
            <w:tcW w:w="28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EEA7E4C" w14:textId="78FE2D61" w:rsidR="008D62F0" w:rsidRPr="008D62F0" w:rsidRDefault="008D62F0" w:rsidP="008D62F0">
            <w:pPr>
              <w:rPr>
                <w:rFonts w:ascii="Arial" w:eastAsia="Calibri" w:hAnsi="Arial" w:cs="Arial"/>
                <w:i/>
                <w:iCs/>
                <w:kern w:val="0"/>
                <w:sz w:val="24"/>
                <w:szCs w:val="24"/>
              </w:rPr>
            </w:pPr>
            <w:r w:rsidRPr="008D62F0">
              <w:rPr>
                <w:i/>
                <w:iCs/>
                <w:sz w:val="24"/>
                <w:szCs w:val="24"/>
              </w:rPr>
              <w:t>Protecting and Enhancing Green Infrastructure and Biodiversity</w:t>
            </w:r>
          </w:p>
        </w:tc>
        <w:tc>
          <w:tcPr>
            <w:tcW w:w="1393" w:type="dxa"/>
            <w:tcBorders>
              <w:top w:val="single" w:sz="4" w:space="0" w:color="auto"/>
              <w:left w:val="nil"/>
              <w:bottom w:val="single" w:sz="4" w:space="0" w:color="auto"/>
              <w:right w:val="single" w:sz="8" w:space="0" w:color="auto"/>
            </w:tcBorders>
            <w:shd w:val="clear" w:color="auto" w:fill="auto"/>
            <w:vAlign w:val="center"/>
          </w:tcPr>
          <w:p w14:paraId="34FC1129" w14:textId="77777777" w:rsidR="008D62F0" w:rsidRPr="008D62F0" w:rsidRDefault="008D62F0" w:rsidP="008D62F0">
            <w:pPr>
              <w:jc w:val="center"/>
              <w:rPr>
                <w:rFonts w:ascii="Arial" w:eastAsia="Calibri" w:hAnsi="Arial" w:cs="Arial"/>
                <w:b/>
                <w:bCs/>
                <w:kern w:val="0"/>
                <w:sz w:val="24"/>
                <w:szCs w:val="24"/>
              </w:rPr>
            </w:pPr>
            <w:r w:rsidRPr="008D62F0">
              <w:rPr>
                <w:rFonts w:ascii="Arial" w:eastAsia="Calibri" w:hAnsi="Arial" w:cs="Arial"/>
                <w:b/>
                <w:bCs/>
                <w:kern w:val="0"/>
                <w:sz w:val="24"/>
                <w:szCs w:val="24"/>
              </w:rPr>
              <w:t>YES/NO</w:t>
            </w:r>
          </w:p>
        </w:tc>
        <w:tc>
          <w:tcPr>
            <w:tcW w:w="4962" w:type="dxa"/>
            <w:tcBorders>
              <w:top w:val="single" w:sz="4" w:space="0" w:color="auto"/>
              <w:left w:val="nil"/>
              <w:bottom w:val="single" w:sz="4" w:space="0" w:color="auto"/>
              <w:right w:val="single" w:sz="8" w:space="0" w:color="auto"/>
            </w:tcBorders>
            <w:shd w:val="clear" w:color="auto" w:fill="auto"/>
          </w:tcPr>
          <w:p w14:paraId="452B2CEF" w14:textId="77777777" w:rsidR="008D62F0" w:rsidRPr="008D62F0" w:rsidRDefault="008D62F0" w:rsidP="008D62F0">
            <w:pPr>
              <w:spacing w:line="360" w:lineRule="auto"/>
              <w:rPr>
                <w:rFonts w:ascii="Arial" w:eastAsia="Calibri" w:hAnsi="Arial" w:cs="Arial"/>
                <w:kern w:val="0"/>
                <w:sz w:val="24"/>
                <w:szCs w:val="24"/>
              </w:rPr>
            </w:pPr>
          </w:p>
          <w:p w14:paraId="24679AE7" w14:textId="77777777" w:rsidR="008D62F0" w:rsidRPr="008D62F0" w:rsidRDefault="008D62F0" w:rsidP="008D62F0">
            <w:pPr>
              <w:spacing w:line="360" w:lineRule="auto"/>
              <w:rPr>
                <w:rFonts w:ascii="Arial" w:eastAsia="Calibri" w:hAnsi="Arial" w:cs="Arial"/>
                <w:kern w:val="0"/>
                <w:sz w:val="24"/>
                <w:szCs w:val="24"/>
              </w:rPr>
            </w:pPr>
          </w:p>
          <w:p w14:paraId="35AE4DBC" w14:textId="77777777" w:rsidR="008D62F0" w:rsidRPr="008D62F0" w:rsidRDefault="008D62F0" w:rsidP="008D62F0">
            <w:pPr>
              <w:spacing w:line="360" w:lineRule="auto"/>
              <w:rPr>
                <w:rFonts w:ascii="Arial" w:eastAsia="Calibri" w:hAnsi="Arial" w:cs="Arial"/>
                <w:kern w:val="0"/>
                <w:sz w:val="24"/>
                <w:szCs w:val="24"/>
              </w:rPr>
            </w:pPr>
          </w:p>
        </w:tc>
      </w:tr>
      <w:tr w:rsidR="008D62F0" w:rsidRPr="008D62F0" w14:paraId="4D1781F3"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6B91D16" w14:textId="25CAFD8C" w:rsidR="008D62F0" w:rsidRPr="008D62F0" w:rsidRDefault="008D62F0" w:rsidP="008D62F0">
            <w:pPr>
              <w:jc w:val="center"/>
              <w:rPr>
                <w:rFonts w:ascii="Arial" w:eastAsia="Calibri" w:hAnsi="Arial" w:cs="Arial"/>
                <w:b/>
                <w:kern w:val="0"/>
                <w:sz w:val="24"/>
                <w:szCs w:val="24"/>
              </w:rPr>
            </w:pPr>
            <w:r w:rsidRPr="008D62F0">
              <w:rPr>
                <w:rFonts w:ascii="Arial" w:eastAsia="Calibri" w:hAnsi="Arial" w:cs="Arial"/>
                <w:b/>
                <w:kern w:val="0"/>
                <w:sz w:val="24"/>
                <w:szCs w:val="24"/>
              </w:rPr>
              <w:lastRenderedPageBreak/>
              <w:t xml:space="preserve">Policy </w:t>
            </w:r>
            <w:r>
              <w:rPr>
                <w:rFonts w:ascii="Arial" w:eastAsia="Calibri" w:hAnsi="Arial" w:cs="Arial"/>
                <w:b/>
                <w:kern w:val="0"/>
                <w:sz w:val="24"/>
                <w:szCs w:val="24"/>
              </w:rPr>
              <w:t>AC</w:t>
            </w:r>
            <w:r w:rsidRPr="008D62F0">
              <w:rPr>
                <w:rFonts w:ascii="Arial" w:eastAsia="Calibri" w:hAnsi="Arial" w:cs="Arial"/>
                <w:b/>
                <w:kern w:val="0"/>
                <w:sz w:val="24"/>
                <w:szCs w:val="24"/>
              </w:rPr>
              <w:t>6</w:t>
            </w:r>
          </w:p>
        </w:tc>
        <w:tc>
          <w:tcPr>
            <w:tcW w:w="28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9DB0A2" w14:textId="77777777" w:rsidR="008D62F0" w:rsidRPr="008D62F0" w:rsidRDefault="008D62F0" w:rsidP="008D62F0">
            <w:pPr>
              <w:rPr>
                <w:rFonts w:eastAsia="Calibri"/>
                <w:bCs/>
                <w:i/>
                <w:iCs/>
                <w:kern w:val="0"/>
                <w:sz w:val="24"/>
                <w:szCs w:val="24"/>
              </w:rPr>
            </w:pPr>
            <w:r w:rsidRPr="008D62F0">
              <w:rPr>
                <w:rFonts w:eastAsia="Calibri"/>
                <w:bCs/>
                <w:i/>
                <w:iCs/>
                <w:kern w:val="0"/>
                <w:sz w:val="24"/>
                <w:szCs w:val="24"/>
              </w:rPr>
              <w:t>Dark Skies</w:t>
            </w:r>
          </w:p>
        </w:tc>
        <w:tc>
          <w:tcPr>
            <w:tcW w:w="1393" w:type="dxa"/>
            <w:tcBorders>
              <w:top w:val="single" w:sz="4" w:space="0" w:color="auto"/>
              <w:left w:val="nil"/>
              <w:bottom w:val="single" w:sz="4" w:space="0" w:color="auto"/>
              <w:right w:val="single" w:sz="8" w:space="0" w:color="auto"/>
            </w:tcBorders>
            <w:shd w:val="clear" w:color="auto" w:fill="auto"/>
            <w:vAlign w:val="center"/>
          </w:tcPr>
          <w:p w14:paraId="3A8DEFF3" w14:textId="77777777" w:rsidR="008D62F0" w:rsidRPr="008D62F0" w:rsidRDefault="008D62F0" w:rsidP="008D62F0">
            <w:pPr>
              <w:jc w:val="center"/>
              <w:rPr>
                <w:rFonts w:ascii="Arial" w:eastAsia="Calibri" w:hAnsi="Arial" w:cs="Arial"/>
                <w:b/>
                <w:bCs/>
                <w:kern w:val="0"/>
                <w:sz w:val="24"/>
                <w:szCs w:val="24"/>
              </w:rPr>
            </w:pPr>
            <w:r w:rsidRPr="008D62F0">
              <w:rPr>
                <w:rFonts w:ascii="Arial" w:eastAsia="Calibri" w:hAnsi="Arial" w:cs="Arial"/>
                <w:b/>
                <w:bCs/>
                <w:kern w:val="0"/>
                <w:sz w:val="24"/>
                <w:szCs w:val="24"/>
              </w:rPr>
              <w:t>YES/NO</w:t>
            </w:r>
          </w:p>
        </w:tc>
        <w:tc>
          <w:tcPr>
            <w:tcW w:w="4962" w:type="dxa"/>
            <w:tcBorders>
              <w:top w:val="single" w:sz="4" w:space="0" w:color="auto"/>
              <w:left w:val="nil"/>
              <w:bottom w:val="single" w:sz="4" w:space="0" w:color="auto"/>
              <w:right w:val="single" w:sz="8" w:space="0" w:color="auto"/>
            </w:tcBorders>
            <w:shd w:val="clear" w:color="auto" w:fill="auto"/>
          </w:tcPr>
          <w:p w14:paraId="723B007C" w14:textId="77777777" w:rsidR="008D62F0" w:rsidRPr="008D62F0" w:rsidRDefault="008D62F0" w:rsidP="008D62F0">
            <w:pPr>
              <w:spacing w:line="360" w:lineRule="auto"/>
              <w:rPr>
                <w:rFonts w:ascii="Arial" w:eastAsia="Calibri" w:hAnsi="Arial" w:cs="Arial"/>
                <w:kern w:val="0"/>
                <w:sz w:val="24"/>
                <w:szCs w:val="24"/>
              </w:rPr>
            </w:pPr>
          </w:p>
          <w:p w14:paraId="5C8E92A0" w14:textId="77777777" w:rsidR="008D62F0" w:rsidRPr="008D62F0" w:rsidRDefault="008D62F0" w:rsidP="008D62F0">
            <w:pPr>
              <w:spacing w:line="360" w:lineRule="auto"/>
              <w:rPr>
                <w:rFonts w:ascii="Arial" w:eastAsia="Calibri" w:hAnsi="Arial" w:cs="Arial"/>
                <w:kern w:val="0"/>
                <w:sz w:val="24"/>
                <w:szCs w:val="24"/>
              </w:rPr>
            </w:pPr>
          </w:p>
          <w:p w14:paraId="649BEE72" w14:textId="77777777" w:rsidR="008D62F0" w:rsidRPr="008D62F0" w:rsidRDefault="008D62F0" w:rsidP="008D62F0">
            <w:pPr>
              <w:spacing w:line="360" w:lineRule="auto"/>
              <w:rPr>
                <w:rFonts w:ascii="Arial" w:eastAsia="Calibri" w:hAnsi="Arial" w:cs="Arial"/>
                <w:kern w:val="0"/>
                <w:sz w:val="24"/>
                <w:szCs w:val="24"/>
              </w:rPr>
            </w:pPr>
          </w:p>
        </w:tc>
      </w:tr>
      <w:tr w:rsidR="008D62F0" w:rsidRPr="008D62F0" w14:paraId="3E5A907D" w14:textId="77777777" w:rsidTr="006A15BA">
        <w:trPr>
          <w:trHeight w:val="879"/>
        </w:trPr>
        <w:tc>
          <w:tcPr>
            <w:tcW w:w="95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E12EC2" w14:textId="5EC43F02" w:rsidR="008D62F0" w:rsidRPr="008D62F0" w:rsidRDefault="008D62F0" w:rsidP="008D62F0">
            <w:pPr>
              <w:jc w:val="center"/>
              <w:rPr>
                <w:rFonts w:ascii="Arial" w:eastAsia="Calibri" w:hAnsi="Arial" w:cs="Arial"/>
                <w:b/>
                <w:kern w:val="0"/>
                <w:sz w:val="24"/>
                <w:szCs w:val="24"/>
              </w:rPr>
            </w:pPr>
            <w:r w:rsidRPr="008D62F0">
              <w:rPr>
                <w:rFonts w:ascii="Arial" w:eastAsia="Calibri" w:hAnsi="Arial" w:cs="Arial"/>
                <w:b/>
                <w:kern w:val="0"/>
                <w:sz w:val="24"/>
                <w:szCs w:val="24"/>
              </w:rPr>
              <w:t xml:space="preserve">Policy </w:t>
            </w:r>
            <w:r>
              <w:rPr>
                <w:rFonts w:ascii="Arial" w:eastAsia="Calibri" w:hAnsi="Arial" w:cs="Arial"/>
                <w:b/>
                <w:kern w:val="0"/>
                <w:sz w:val="24"/>
                <w:szCs w:val="24"/>
              </w:rPr>
              <w:t>AC</w:t>
            </w:r>
            <w:r w:rsidRPr="008D62F0">
              <w:rPr>
                <w:rFonts w:ascii="Arial" w:eastAsia="Calibri" w:hAnsi="Arial" w:cs="Arial"/>
                <w:b/>
                <w:kern w:val="0"/>
                <w:sz w:val="24"/>
                <w:szCs w:val="24"/>
              </w:rPr>
              <w:t>7</w:t>
            </w:r>
          </w:p>
        </w:tc>
        <w:tc>
          <w:tcPr>
            <w:tcW w:w="28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CB7608" w14:textId="44D26A68" w:rsidR="008D62F0" w:rsidRPr="008D62F0" w:rsidRDefault="008D62F0" w:rsidP="008D62F0">
            <w:pPr>
              <w:rPr>
                <w:rFonts w:ascii="Arial" w:eastAsia="Calibri" w:hAnsi="Arial" w:cs="Arial"/>
                <w:i/>
                <w:iCs/>
                <w:kern w:val="0"/>
                <w:sz w:val="24"/>
                <w:szCs w:val="24"/>
              </w:rPr>
            </w:pPr>
            <w:r w:rsidRPr="008D62F0">
              <w:rPr>
                <w:i/>
                <w:iCs/>
                <w:sz w:val="24"/>
                <w:szCs w:val="24"/>
              </w:rPr>
              <w:t>Improving pedestrian movement.</w:t>
            </w:r>
          </w:p>
        </w:tc>
        <w:tc>
          <w:tcPr>
            <w:tcW w:w="1393" w:type="dxa"/>
            <w:tcBorders>
              <w:top w:val="single" w:sz="4" w:space="0" w:color="auto"/>
              <w:left w:val="nil"/>
              <w:bottom w:val="single" w:sz="8" w:space="0" w:color="auto"/>
              <w:right w:val="single" w:sz="8" w:space="0" w:color="auto"/>
            </w:tcBorders>
            <w:shd w:val="clear" w:color="auto" w:fill="auto"/>
            <w:vAlign w:val="center"/>
          </w:tcPr>
          <w:p w14:paraId="0E7BFB88" w14:textId="77777777" w:rsidR="008D62F0" w:rsidRPr="008D62F0" w:rsidRDefault="008D62F0" w:rsidP="008D62F0">
            <w:pPr>
              <w:jc w:val="center"/>
              <w:rPr>
                <w:rFonts w:ascii="Arial" w:eastAsia="Calibri" w:hAnsi="Arial" w:cs="Arial"/>
                <w:b/>
                <w:bCs/>
                <w:kern w:val="0"/>
                <w:sz w:val="24"/>
                <w:szCs w:val="24"/>
              </w:rPr>
            </w:pPr>
            <w:r w:rsidRPr="008D62F0">
              <w:rPr>
                <w:rFonts w:ascii="Arial" w:eastAsia="Calibri" w:hAnsi="Arial" w:cs="Arial"/>
                <w:b/>
                <w:bCs/>
                <w:kern w:val="0"/>
                <w:sz w:val="24"/>
                <w:szCs w:val="24"/>
              </w:rPr>
              <w:t>YES/NO</w:t>
            </w:r>
          </w:p>
        </w:tc>
        <w:tc>
          <w:tcPr>
            <w:tcW w:w="4962" w:type="dxa"/>
            <w:tcBorders>
              <w:top w:val="single" w:sz="4" w:space="0" w:color="auto"/>
              <w:left w:val="nil"/>
              <w:bottom w:val="single" w:sz="8" w:space="0" w:color="auto"/>
              <w:right w:val="single" w:sz="8" w:space="0" w:color="auto"/>
            </w:tcBorders>
            <w:shd w:val="clear" w:color="auto" w:fill="auto"/>
          </w:tcPr>
          <w:p w14:paraId="456D562A" w14:textId="77777777" w:rsidR="008D62F0" w:rsidRPr="008D62F0" w:rsidRDefault="008D62F0" w:rsidP="008D62F0">
            <w:pPr>
              <w:spacing w:line="360" w:lineRule="auto"/>
              <w:rPr>
                <w:rFonts w:ascii="Arial" w:eastAsia="Calibri" w:hAnsi="Arial" w:cs="Arial"/>
                <w:kern w:val="0"/>
                <w:sz w:val="24"/>
                <w:szCs w:val="24"/>
              </w:rPr>
            </w:pPr>
          </w:p>
          <w:p w14:paraId="0E8F6739" w14:textId="77777777" w:rsidR="008D62F0" w:rsidRPr="008D62F0" w:rsidRDefault="008D62F0" w:rsidP="008D62F0">
            <w:pPr>
              <w:spacing w:line="360" w:lineRule="auto"/>
              <w:rPr>
                <w:rFonts w:ascii="Arial" w:eastAsia="Calibri" w:hAnsi="Arial" w:cs="Arial"/>
                <w:kern w:val="0"/>
                <w:sz w:val="24"/>
                <w:szCs w:val="24"/>
              </w:rPr>
            </w:pPr>
          </w:p>
          <w:p w14:paraId="2E77A0A4" w14:textId="77777777" w:rsidR="008D62F0" w:rsidRPr="008D62F0" w:rsidRDefault="008D62F0" w:rsidP="008D62F0">
            <w:pPr>
              <w:spacing w:line="360" w:lineRule="auto"/>
              <w:rPr>
                <w:rFonts w:ascii="Arial" w:eastAsia="Calibri" w:hAnsi="Arial" w:cs="Arial"/>
                <w:kern w:val="0"/>
                <w:sz w:val="24"/>
                <w:szCs w:val="24"/>
              </w:rPr>
            </w:pPr>
          </w:p>
        </w:tc>
      </w:tr>
    </w:tbl>
    <w:p w14:paraId="61FEB0C4" w14:textId="05A72AF9" w:rsidR="00642DC5" w:rsidRDefault="00642DC5"/>
    <w:p w14:paraId="688027D5" w14:textId="77777777" w:rsidR="001B4F45" w:rsidRDefault="001B4F45"/>
    <w:tbl>
      <w:tblPr>
        <w:tblpPr w:leftFromText="180" w:rightFromText="180" w:vertAnchor="text"/>
        <w:tblW w:w="10173" w:type="dxa"/>
        <w:tblLayout w:type="fixed"/>
        <w:tblCellMar>
          <w:left w:w="0" w:type="dxa"/>
          <w:right w:w="0" w:type="dxa"/>
        </w:tblCellMar>
        <w:tblLook w:val="04A0" w:firstRow="1" w:lastRow="0" w:firstColumn="1" w:lastColumn="0" w:noHBand="0" w:noVBand="1"/>
      </w:tblPr>
      <w:tblGrid>
        <w:gridCol w:w="959"/>
        <w:gridCol w:w="2551"/>
        <w:gridCol w:w="1701"/>
        <w:gridCol w:w="4962"/>
      </w:tblGrid>
      <w:tr w:rsidR="008D62F0" w:rsidRPr="009C3F66" w14:paraId="5B329770" w14:textId="77777777" w:rsidTr="006A15BA">
        <w:trPr>
          <w:trHeight w:val="454"/>
        </w:trPr>
        <w:tc>
          <w:tcPr>
            <w:tcW w:w="10173" w:type="dxa"/>
            <w:gridSpan w:val="4"/>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68713CB3" w14:textId="77777777" w:rsidR="008D62F0" w:rsidRPr="009C3F66" w:rsidRDefault="008D62F0" w:rsidP="006A15BA">
            <w:pPr>
              <w:tabs>
                <w:tab w:val="left" w:pos="285"/>
              </w:tabs>
              <w:rPr>
                <w:rFonts w:ascii="Arial" w:eastAsia="Calibri" w:hAnsi="Arial" w:cs="Arial"/>
                <w:b/>
                <w:bCs/>
              </w:rPr>
            </w:pPr>
            <w:r>
              <w:rPr>
                <w:rFonts w:ascii="Arial" w:eastAsia="Calibri" w:hAnsi="Arial" w:cs="Arial"/>
                <w:b/>
                <w:bCs/>
              </w:rPr>
              <w:t>Community Infrastructure</w:t>
            </w:r>
          </w:p>
        </w:tc>
      </w:tr>
      <w:tr w:rsidR="008D62F0" w:rsidRPr="009C3F66" w14:paraId="065C323F"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3EE8798E" w14:textId="40B185E4" w:rsidR="008D62F0" w:rsidRPr="006369C2" w:rsidRDefault="008D62F0" w:rsidP="006A15BA">
            <w:pPr>
              <w:pStyle w:val="NoSpacing"/>
              <w:jc w:val="center"/>
              <w:rPr>
                <w:rFonts w:ascii="Arial" w:eastAsia="Calibri" w:hAnsi="Arial" w:cs="Arial"/>
                <w:b/>
              </w:rPr>
            </w:pPr>
            <w:r w:rsidRPr="006369C2">
              <w:rPr>
                <w:rFonts w:ascii="Arial" w:eastAsia="Calibri" w:hAnsi="Arial" w:cs="Arial"/>
                <w:b/>
              </w:rPr>
              <w:t xml:space="preserve">Policy </w:t>
            </w:r>
            <w:r>
              <w:rPr>
                <w:rFonts w:ascii="Arial" w:eastAsia="Calibri" w:hAnsi="Arial" w:cs="Arial"/>
                <w:b/>
              </w:rPr>
              <w:t>AC8</w:t>
            </w:r>
          </w:p>
        </w:tc>
        <w:tc>
          <w:tcPr>
            <w:tcW w:w="25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78C1C91" w14:textId="018942D0" w:rsidR="008D62F0" w:rsidRPr="008D62F0" w:rsidRDefault="008D62F0" w:rsidP="006A15BA">
            <w:pPr>
              <w:rPr>
                <w:rFonts w:ascii="Arial" w:eastAsia="Calibri" w:hAnsi="Arial" w:cs="Arial"/>
                <w:i/>
                <w:iCs/>
                <w:sz w:val="24"/>
                <w:szCs w:val="24"/>
              </w:rPr>
            </w:pPr>
            <w:r w:rsidRPr="008D62F0">
              <w:rPr>
                <w:i/>
                <w:iCs/>
                <w:sz w:val="24"/>
                <w:szCs w:val="24"/>
              </w:rPr>
              <w:t>New Housing in Allithwaite and Cartme</w:t>
            </w:r>
            <w:r>
              <w:rPr>
                <w:i/>
                <w:iCs/>
                <w:sz w:val="24"/>
                <w:szCs w:val="24"/>
              </w:rPr>
              <w:t>l</w:t>
            </w:r>
          </w:p>
        </w:tc>
        <w:tc>
          <w:tcPr>
            <w:tcW w:w="1701" w:type="dxa"/>
            <w:tcBorders>
              <w:top w:val="single" w:sz="4" w:space="0" w:color="auto"/>
              <w:left w:val="nil"/>
              <w:bottom w:val="single" w:sz="4" w:space="0" w:color="auto"/>
              <w:right w:val="single" w:sz="8" w:space="0" w:color="auto"/>
            </w:tcBorders>
            <w:shd w:val="clear" w:color="auto" w:fill="auto"/>
            <w:vAlign w:val="center"/>
          </w:tcPr>
          <w:p w14:paraId="5530DAAA" w14:textId="77777777" w:rsidR="008D62F0" w:rsidRPr="009C3F66" w:rsidRDefault="008D62F0" w:rsidP="006A15BA">
            <w:pPr>
              <w:jc w:val="center"/>
              <w:rPr>
                <w:rFonts w:ascii="Arial" w:eastAsia="Calibri" w:hAnsi="Arial" w:cs="Arial"/>
              </w:rPr>
            </w:pPr>
            <w:r w:rsidRPr="009C3F66">
              <w:rPr>
                <w:rFonts w:ascii="Arial" w:eastAsia="Calibri" w:hAnsi="Arial" w:cs="Arial"/>
                <w:b/>
                <w:bCs/>
              </w:rPr>
              <w:t>YES/NO</w:t>
            </w:r>
          </w:p>
        </w:tc>
        <w:tc>
          <w:tcPr>
            <w:tcW w:w="4962" w:type="dxa"/>
            <w:tcBorders>
              <w:top w:val="single" w:sz="4" w:space="0" w:color="auto"/>
              <w:left w:val="nil"/>
              <w:bottom w:val="single" w:sz="4" w:space="0" w:color="auto"/>
              <w:right w:val="single" w:sz="8" w:space="0" w:color="auto"/>
            </w:tcBorders>
            <w:shd w:val="clear" w:color="auto" w:fill="auto"/>
          </w:tcPr>
          <w:p w14:paraId="4E418C7D" w14:textId="77777777" w:rsidR="008D62F0" w:rsidRDefault="008D62F0" w:rsidP="006A15BA">
            <w:pPr>
              <w:spacing w:line="360" w:lineRule="auto"/>
              <w:rPr>
                <w:rFonts w:ascii="Arial" w:eastAsia="Calibri" w:hAnsi="Arial" w:cs="Arial"/>
              </w:rPr>
            </w:pPr>
          </w:p>
          <w:p w14:paraId="43B7845B" w14:textId="77777777" w:rsidR="008D62F0" w:rsidRDefault="008D62F0" w:rsidP="006A15BA">
            <w:pPr>
              <w:spacing w:line="360" w:lineRule="auto"/>
              <w:rPr>
                <w:rFonts w:ascii="Arial" w:eastAsia="Calibri" w:hAnsi="Arial" w:cs="Arial"/>
              </w:rPr>
            </w:pPr>
          </w:p>
          <w:p w14:paraId="725D74F1" w14:textId="77777777" w:rsidR="008D62F0" w:rsidRPr="009C3F66" w:rsidRDefault="008D62F0" w:rsidP="006A15BA">
            <w:pPr>
              <w:spacing w:line="360" w:lineRule="auto"/>
              <w:rPr>
                <w:rFonts w:ascii="Arial" w:eastAsia="Calibri" w:hAnsi="Arial" w:cs="Arial"/>
              </w:rPr>
            </w:pPr>
          </w:p>
        </w:tc>
      </w:tr>
      <w:tr w:rsidR="008D62F0" w:rsidRPr="009C3F66" w14:paraId="6F9F4E27"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A00558F" w14:textId="0E53B012" w:rsidR="008D62F0" w:rsidRPr="006369C2" w:rsidRDefault="008D62F0" w:rsidP="006A15BA">
            <w:pPr>
              <w:pStyle w:val="NoSpacing"/>
              <w:jc w:val="center"/>
              <w:rPr>
                <w:rFonts w:ascii="Arial" w:eastAsia="Calibri" w:hAnsi="Arial" w:cs="Arial"/>
                <w:b/>
              </w:rPr>
            </w:pPr>
            <w:r>
              <w:rPr>
                <w:rFonts w:ascii="Arial" w:eastAsia="Calibri" w:hAnsi="Arial" w:cs="Arial"/>
                <w:b/>
              </w:rPr>
              <w:t>Policy AC9</w:t>
            </w:r>
          </w:p>
        </w:tc>
        <w:tc>
          <w:tcPr>
            <w:tcW w:w="25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9DF0B0B" w14:textId="7E1D53F3" w:rsidR="008D62F0" w:rsidRPr="008D62F0" w:rsidRDefault="008D62F0" w:rsidP="006A15BA">
            <w:pPr>
              <w:rPr>
                <w:rFonts w:ascii="Arial" w:eastAsia="Calibri" w:hAnsi="Arial" w:cs="Arial"/>
                <w:i/>
                <w:iCs/>
                <w:sz w:val="24"/>
                <w:szCs w:val="24"/>
              </w:rPr>
            </w:pPr>
            <w:r w:rsidRPr="008D62F0">
              <w:rPr>
                <w:i/>
                <w:iCs/>
                <w:sz w:val="24"/>
                <w:szCs w:val="24"/>
              </w:rPr>
              <w:t>Principal Residence Requirement</w:t>
            </w:r>
          </w:p>
        </w:tc>
        <w:tc>
          <w:tcPr>
            <w:tcW w:w="1701" w:type="dxa"/>
            <w:tcBorders>
              <w:top w:val="single" w:sz="4" w:space="0" w:color="auto"/>
              <w:left w:val="nil"/>
              <w:bottom w:val="single" w:sz="4" w:space="0" w:color="auto"/>
              <w:right w:val="single" w:sz="8" w:space="0" w:color="auto"/>
            </w:tcBorders>
            <w:shd w:val="clear" w:color="auto" w:fill="auto"/>
            <w:vAlign w:val="center"/>
          </w:tcPr>
          <w:p w14:paraId="1CB77266" w14:textId="77777777" w:rsidR="008D62F0" w:rsidRPr="009C3F66" w:rsidRDefault="008D62F0" w:rsidP="006A15BA">
            <w:pPr>
              <w:jc w:val="center"/>
              <w:rPr>
                <w:rFonts w:ascii="Arial" w:eastAsia="Calibri" w:hAnsi="Arial" w:cs="Arial"/>
                <w:b/>
                <w:bCs/>
              </w:rPr>
            </w:pPr>
            <w:r>
              <w:rPr>
                <w:rFonts w:ascii="Arial" w:eastAsia="Calibri" w:hAnsi="Arial" w:cs="Arial"/>
                <w:b/>
                <w:bCs/>
              </w:rPr>
              <w:t>YES/NO</w:t>
            </w:r>
          </w:p>
        </w:tc>
        <w:tc>
          <w:tcPr>
            <w:tcW w:w="4962" w:type="dxa"/>
            <w:tcBorders>
              <w:top w:val="single" w:sz="4" w:space="0" w:color="auto"/>
              <w:left w:val="nil"/>
              <w:bottom w:val="single" w:sz="4" w:space="0" w:color="auto"/>
              <w:right w:val="single" w:sz="8" w:space="0" w:color="auto"/>
            </w:tcBorders>
            <w:shd w:val="clear" w:color="auto" w:fill="auto"/>
          </w:tcPr>
          <w:p w14:paraId="44AC7EE2" w14:textId="77777777" w:rsidR="008D62F0" w:rsidRDefault="008D62F0" w:rsidP="006A15BA">
            <w:pPr>
              <w:spacing w:line="360" w:lineRule="auto"/>
              <w:rPr>
                <w:rFonts w:ascii="Arial" w:eastAsia="Calibri" w:hAnsi="Arial" w:cs="Arial"/>
              </w:rPr>
            </w:pPr>
          </w:p>
          <w:p w14:paraId="288C770D" w14:textId="77777777" w:rsidR="008D62F0" w:rsidRDefault="008D62F0" w:rsidP="006A15BA">
            <w:pPr>
              <w:spacing w:line="360" w:lineRule="auto"/>
              <w:rPr>
                <w:rFonts w:ascii="Arial" w:eastAsia="Calibri" w:hAnsi="Arial" w:cs="Arial"/>
              </w:rPr>
            </w:pPr>
          </w:p>
          <w:p w14:paraId="2FBFE41F" w14:textId="77777777" w:rsidR="008D62F0" w:rsidRPr="009C3F66" w:rsidRDefault="008D62F0" w:rsidP="006A15BA">
            <w:pPr>
              <w:spacing w:line="360" w:lineRule="auto"/>
              <w:rPr>
                <w:rFonts w:ascii="Arial" w:eastAsia="Calibri" w:hAnsi="Arial" w:cs="Arial"/>
              </w:rPr>
            </w:pPr>
          </w:p>
        </w:tc>
      </w:tr>
      <w:tr w:rsidR="008D62F0" w:rsidRPr="009C3F66" w14:paraId="099C6F9E"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D8626A7" w14:textId="3CA56FFE" w:rsidR="008D62F0" w:rsidRDefault="008D62F0" w:rsidP="006A15BA">
            <w:pPr>
              <w:pStyle w:val="NoSpacing"/>
              <w:jc w:val="center"/>
              <w:rPr>
                <w:rFonts w:ascii="Arial" w:eastAsia="Calibri" w:hAnsi="Arial" w:cs="Arial"/>
                <w:b/>
              </w:rPr>
            </w:pPr>
            <w:r>
              <w:rPr>
                <w:rFonts w:ascii="Arial" w:eastAsia="Calibri" w:hAnsi="Arial" w:cs="Arial"/>
                <w:b/>
              </w:rPr>
              <w:t>Policy AC10</w:t>
            </w:r>
          </w:p>
        </w:tc>
        <w:tc>
          <w:tcPr>
            <w:tcW w:w="25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E85B181" w14:textId="554C4828" w:rsidR="008D62F0" w:rsidRPr="008D62F0" w:rsidRDefault="008D62F0" w:rsidP="006A15BA">
            <w:pPr>
              <w:rPr>
                <w:rFonts w:ascii="Arial" w:eastAsia="Calibri" w:hAnsi="Arial" w:cs="Arial"/>
                <w:i/>
                <w:iCs/>
                <w:sz w:val="24"/>
                <w:szCs w:val="24"/>
              </w:rPr>
            </w:pPr>
            <w:r w:rsidRPr="008D62F0">
              <w:rPr>
                <w:i/>
                <w:iCs/>
                <w:sz w:val="24"/>
                <w:szCs w:val="24"/>
              </w:rPr>
              <w:t>Caravan and Chalet Parks</w:t>
            </w:r>
          </w:p>
        </w:tc>
        <w:tc>
          <w:tcPr>
            <w:tcW w:w="1701" w:type="dxa"/>
            <w:tcBorders>
              <w:top w:val="single" w:sz="4" w:space="0" w:color="auto"/>
              <w:left w:val="nil"/>
              <w:bottom w:val="single" w:sz="4" w:space="0" w:color="auto"/>
              <w:right w:val="single" w:sz="8" w:space="0" w:color="auto"/>
            </w:tcBorders>
            <w:shd w:val="clear" w:color="auto" w:fill="auto"/>
            <w:vAlign w:val="center"/>
          </w:tcPr>
          <w:p w14:paraId="59F77DB9" w14:textId="77777777" w:rsidR="008D62F0" w:rsidRDefault="008D62F0" w:rsidP="006A15BA">
            <w:pPr>
              <w:jc w:val="center"/>
              <w:rPr>
                <w:rFonts w:ascii="Arial" w:eastAsia="Calibri" w:hAnsi="Arial" w:cs="Arial"/>
                <w:b/>
                <w:bCs/>
              </w:rPr>
            </w:pPr>
            <w:r>
              <w:rPr>
                <w:rFonts w:ascii="Arial" w:eastAsia="Calibri" w:hAnsi="Arial" w:cs="Arial"/>
                <w:b/>
                <w:bCs/>
              </w:rPr>
              <w:t>YES/NO</w:t>
            </w:r>
          </w:p>
        </w:tc>
        <w:tc>
          <w:tcPr>
            <w:tcW w:w="4962" w:type="dxa"/>
            <w:tcBorders>
              <w:top w:val="single" w:sz="4" w:space="0" w:color="auto"/>
              <w:left w:val="nil"/>
              <w:bottom w:val="single" w:sz="4" w:space="0" w:color="auto"/>
              <w:right w:val="single" w:sz="8" w:space="0" w:color="auto"/>
            </w:tcBorders>
            <w:shd w:val="clear" w:color="auto" w:fill="auto"/>
          </w:tcPr>
          <w:p w14:paraId="069F1693" w14:textId="77777777" w:rsidR="008D62F0" w:rsidRDefault="008D62F0" w:rsidP="006A15BA">
            <w:pPr>
              <w:spacing w:line="360" w:lineRule="auto"/>
              <w:rPr>
                <w:rFonts w:ascii="Arial" w:eastAsia="Calibri" w:hAnsi="Arial" w:cs="Arial"/>
              </w:rPr>
            </w:pPr>
          </w:p>
          <w:p w14:paraId="2031BC41" w14:textId="77777777" w:rsidR="008D62F0" w:rsidRDefault="008D62F0" w:rsidP="006A15BA">
            <w:pPr>
              <w:spacing w:line="360" w:lineRule="auto"/>
              <w:rPr>
                <w:rFonts w:ascii="Arial" w:eastAsia="Calibri" w:hAnsi="Arial" w:cs="Arial"/>
              </w:rPr>
            </w:pPr>
          </w:p>
          <w:p w14:paraId="2F0FBB98" w14:textId="77777777" w:rsidR="008D62F0" w:rsidRPr="009C3F66" w:rsidRDefault="008D62F0" w:rsidP="006A15BA">
            <w:pPr>
              <w:spacing w:line="360" w:lineRule="auto"/>
              <w:rPr>
                <w:rFonts w:ascii="Arial" w:eastAsia="Calibri" w:hAnsi="Arial" w:cs="Arial"/>
              </w:rPr>
            </w:pPr>
          </w:p>
        </w:tc>
      </w:tr>
      <w:tr w:rsidR="008D62F0" w:rsidRPr="009C3F66" w14:paraId="6D3923EE" w14:textId="77777777" w:rsidTr="006A15BA">
        <w:trPr>
          <w:trHeight w:val="879"/>
        </w:trPr>
        <w:tc>
          <w:tcPr>
            <w:tcW w:w="95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172B91E" w14:textId="1AD79894" w:rsidR="008D62F0" w:rsidRDefault="008D62F0" w:rsidP="006A15BA">
            <w:pPr>
              <w:pStyle w:val="NoSpacing"/>
              <w:jc w:val="center"/>
              <w:rPr>
                <w:rFonts w:ascii="Arial" w:eastAsia="Calibri" w:hAnsi="Arial" w:cs="Arial"/>
                <w:b/>
              </w:rPr>
            </w:pPr>
            <w:r>
              <w:rPr>
                <w:rFonts w:ascii="Arial" w:eastAsia="Calibri" w:hAnsi="Arial" w:cs="Arial"/>
                <w:b/>
              </w:rPr>
              <w:t>Policy AC11</w:t>
            </w:r>
          </w:p>
        </w:tc>
        <w:tc>
          <w:tcPr>
            <w:tcW w:w="255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934A0FF" w14:textId="225A85DC" w:rsidR="008D62F0" w:rsidRPr="008D62F0" w:rsidRDefault="008D62F0" w:rsidP="006A15BA">
            <w:pPr>
              <w:rPr>
                <w:rFonts w:ascii="Arial" w:eastAsia="Calibri" w:hAnsi="Arial" w:cs="Arial"/>
                <w:i/>
                <w:iCs/>
                <w:sz w:val="24"/>
                <w:szCs w:val="24"/>
              </w:rPr>
            </w:pPr>
            <w:r w:rsidRPr="008D62F0">
              <w:rPr>
                <w:i/>
                <w:iCs/>
                <w:sz w:val="24"/>
                <w:szCs w:val="24"/>
              </w:rPr>
              <w:t>Maintaining and Enhancing Community facilities and Infrastructure.</w:t>
            </w:r>
          </w:p>
        </w:tc>
        <w:tc>
          <w:tcPr>
            <w:tcW w:w="1701" w:type="dxa"/>
            <w:tcBorders>
              <w:top w:val="single" w:sz="4" w:space="0" w:color="auto"/>
              <w:left w:val="nil"/>
              <w:bottom w:val="single" w:sz="4" w:space="0" w:color="auto"/>
              <w:right w:val="single" w:sz="8" w:space="0" w:color="auto"/>
            </w:tcBorders>
            <w:shd w:val="clear" w:color="auto" w:fill="auto"/>
            <w:vAlign w:val="center"/>
          </w:tcPr>
          <w:p w14:paraId="33111C19" w14:textId="77777777" w:rsidR="008D62F0" w:rsidRDefault="008D62F0" w:rsidP="006A15BA">
            <w:pPr>
              <w:jc w:val="center"/>
              <w:rPr>
                <w:rFonts w:ascii="Arial" w:eastAsia="Calibri" w:hAnsi="Arial" w:cs="Arial"/>
                <w:b/>
                <w:bCs/>
              </w:rPr>
            </w:pPr>
            <w:r>
              <w:rPr>
                <w:rFonts w:ascii="Arial" w:eastAsia="Calibri" w:hAnsi="Arial" w:cs="Arial"/>
                <w:b/>
                <w:bCs/>
              </w:rPr>
              <w:t>YES/NO</w:t>
            </w:r>
          </w:p>
        </w:tc>
        <w:tc>
          <w:tcPr>
            <w:tcW w:w="4962" w:type="dxa"/>
            <w:tcBorders>
              <w:top w:val="single" w:sz="4" w:space="0" w:color="auto"/>
              <w:left w:val="nil"/>
              <w:bottom w:val="single" w:sz="4" w:space="0" w:color="auto"/>
              <w:right w:val="single" w:sz="8" w:space="0" w:color="auto"/>
            </w:tcBorders>
            <w:shd w:val="clear" w:color="auto" w:fill="auto"/>
          </w:tcPr>
          <w:p w14:paraId="326FAD2C" w14:textId="77777777" w:rsidR="008D62F0" w:rsidRDefault="008D62F0" w:rsidP="006A15BA">
            <w:pPr>
              <w:spacing w:line="360" w:lineRule="auto"/>
              <w:rPr>
                <w:rFonts w:ascii="Arial" w:eastAsia="Calibri" w:hAnsi="Arial" w:cs="Arial"/>
              </w:rPr>
            </w:pPr>
          </w:p>
          <w:p w14:paraId="01532C68" w14:textId="77777777" w:rsidR="008D62F0" w:rsidRDefault="008D62F0" w:rsidP="006A15BA">
            <w:pPr>
              <w:spacing w:line="360" w:lineRule="auto"/>
              <w:rPr>
                <w:rFonts w:ascii="Arial" w:eastAsia="Calibri" w:hAnsi="Arial" w:cs="Arial"/>
              </w:rPr>
            </w:pPr>
          </w:p>
          <w:p w14:paraId="6EDB46D4" w14:textId="77777777" w:rsidR="008D62F0" w:rsidRPr="009C3F66" w:rsidRDefault="008D62F0" w:rsidP="006A15BA">
            <w:pPr>
              <w:spacing w:line="360" w:lineRule="auto"/>
              <w:rPr>
                <w:rFonts w:ascii="Arial" w:eastAsia="Calibri" w:hAnsi="Arial" w:cs="Arial"/>
              </w:rPr>
            </w:pPr>
          </w:p>
        </w:tc>
      </w:tr>
    </w:tbl>
    <w:p w14:paraId="07F9CEB4" w14:textId="77777777" w:rsidR="00642DC5" w:rsidRDefault="00642DC5"/>
    <w:p w14:paraId="4B5859AE" w14:textId="5137AE8D" w:rsidR="00642DC5" w:rsidRDefault="00642DC5"/>
    <w:sectPr w:rsidR="00642DC5" w:rsidSect="000B67D0">
      <w:footerReference w:type="default" r:id="rId12"/>
      <w:pgSz w:w="11900" w:h="16840"/>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E8A4" w14:textId="77777777" w:rsidR="00892A0C" w:rsidRDefault="00892A0C" w:rsidP="001B4F45">
      <w:r>
        <w:separator/>
      </w:r>
    </w:p>
  </w:endnote>
  <w:endnote w:type="continuationSeparator" w:id="0">
    <w:p w14:paraId="40FE7111" w14:textId="77777777" w:rsidR="00892A0C" w:rsidRDefault="00892A0C" w:rsidP="001B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777487"/>
      <w:docPartObj>
        <w:docPartGallery w:val="Page Numbers (Bottom of Page)"/>
        <w:docPartUnique/>
      </w:docPartObj>
    </w:sdtPr>
    <w:sdtEndPr>
      <w:rPr>
        <w:noProof/>
      </w:rPr>
    </w:sdtEndPr>
    <w:sdtContent>
      <w:p w14:paraId="3F594581" w14:textId="5B337F64" w:rsidR="001B4F45" w:rsidRDefault="001B4F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B281B" w14:textId="77777777" w:rsidR="001B4F45" w:rsidRDefault="001B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714F" w14:textId="77777777" w:rsidR="00892A0C" w:rsidRDefault="00892A0C" w:rsidP="001B4F45">
      <w:r>
        <w:separator/>
      </w:r>
    </w:p>
  </w:footnote>
  <w:footnote w:type="continuationSeparator" w:id="0">
    <w:p w14:paraId="113278A4" w14:textId="77777777" w:rsidR="00892A0C" w:rsidRDefault="00892A0C" w:rsidP="001B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3E38"/>
    <w:multiLevelType w:val="hybridMultilevel"/>
    <w:tmpl w:val="5E2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049CD"/>
    <w:multiLevelType w:val="hybridMultilevel"/>
    <w:tmpl w:val="EE6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D3"/>
    <w:rsid w:val="000031ED"/>
    <w:rsid w:val="00003E74"/>
    <w:rsid w:val="000163C7"/>
    <w:rsid w:val="00027819"/>
    <w:rsid w:val="000412DE"/>
    <w:rsid w:val="00063678"/>
    <w:rsid w:val="0007123A"/>
    <w:rsid w:val="000B0D1A"/>
    <w:rsid w:val="000B67D0"/>
    <w:rsid w:val="000C5361"/>
    <w:rsid w:val="000F3279"/>
    <w:rsid w:val="000F4B6C"/>
    <w:rsid w:val="00111157"/>
    <w:rsid w:val="00116ED9"/>
    <w:rsid w:val="001272D3"/>
    <w:rsid w:val="00153AC3"/>
    <w:rsid w:val="00194F00"/>
    <w:rsid w:val="001B4F45"/>
    <w:rsid w:val="001C4A18"/>
    <w:rsid w:val="001C6555"/>
    <w:rsid w:val="001E296C"/>
    <w:rsid w:val="001E2BAC"/>
    <w:rsid w:val="00256280"/>
    <w:rsid w:val="00281B36"/>
    <w:rsid w:val="002A417B"/>
    <w:rsid w:val="002B0D68"/>
    <w:rsid w:val="002E5884"/>
    <w:rsid w:val="002E67A6"/>
    <w:rsid w:val="00307BA9"/>
    <w:rsid w:val="003112FC"/>
    <w:rsid w:val="00312ED8"/>
    <w:rsid w:val="00323103"/>
    <w:rsid w:val="0034603E"/>
    <w:rsid w:val="003E7463"/>
    <w:rsid w:val="00417897"/>
    <w:rsid w:val="0042054B"/>
    <w:rsid w:val="00420FD3"/>
    <w:rsid w:val="00427FA2"/>
    <w:rsid w:val="0043561D"/>
    <w:rsid w:val="00453E86"/>
    <w:rsid w:val="005320C6"/>
    <w:rsid w:val="005475AC"/>
    <w:rsid w:val="005650F1"/>
    <w:rsid w:val="00591A82"/>
    <w:rsid w:val="005A4616"/>
    <w:rsid w:val="005B19CD"/>
    <w:rsid w:val="005B25CC"/>
    <w:rsid w:val="005B5202"/>
    <w:rsid w:val="005C46C0"/>
    <w:rsid w:val="005C6C8A"/>
    <w:rsid w:val="005E2DB3"/>
    <w:rsid w:val="005E3329"/>
    <w:rsid w:val="00603187"/>
    <w:rsid w:val="006418A3"/>
    <w:rsid w:val="00642DC5"/>
    <w:rsid w:val="006C2904"/>
    <w:rsid w:val="006E160C"/>
    <w:rsid w:val="0072521C"/>
    <w:rsid w:val="00790037"/>
    <w:rsid w:val="007B12F4"/>
    <w:rsid w:val="007D14AF"/>
    <w:rsid w:val="007F7056"/>
    <w:rsid w:val="0081029A"/>
    <w:rsid w:val="00826AC2"/>
    <w:rsid w:val="00831C91"/>
    <w:rsid w:val="00833BB0"/>
    <w:rsid w:val="00844648"/>
    <w:rsid w:val="00846996"/>
    <w:rsid w:val="0087477A"/>
    <w:rsid w:val="00875B4C"/>
    <w:rsid w:val="008869C8"/>
    <w:rsid w:val="008929B9"/>
    <w:rsid w:val="00892A0C"/>
    <w:rsid w:val="008A38F3"/>
    <w:rsid w:val="008B3C73"/>
    <w:rsid w:val="008B4262"/>
    <w:rsid w:val="008B4853"/>
    <w:rsid w:val="008D1757"/>
    <w:rsid w:val="008D62F0"/>
    <w:rsid w:val="008D7E93"/>
    <w:rsid w:val="008E6230"/>
    <w:rsid w:val="008F66FD"/>
    <w:rsid w:val="009025E1"/>
    <w:rsid w:val="0091156D"/>
    <w:rsid w:val="00951A8F"/>
    <w:rsid w:val="00957430"/>
    <w:rsid w:val="00975024"/>
    <w:rsid w:val="009A16CE"/>
    <w:rsid w:val="009A65FD"/>
    <w:rsid w:val="009B1CB6"/>
    <w:rsid w:val="009D756E"/>
    <w:rsid w:val="00A508E8"/>
    <w:rsid w:val="00A635A5"/>
    <w:rsid w:val="00A64A49"/>
    <w:rsid w:val="00A6731B"/>
    <w:rsid w:val="00A940EB"/>
    <w:rsid w:val="00AA0BDF"/>
    <w:rsid w:val="00AB1814"/>
    <w:rsid w:val="00B0006F"/>
    <w:rsid w:val="00B044B6"/>
    <w:rsid w:val="00B51B8A"/>
    <w:rsid w:val="00B51DE7"/>
    <w:rsid w:val="00B67176"/>
    <w:rsid w:val="00B85CEB"/>
    <w:rsid w:val="00BA7E7A"/>
    <w:rsid w:val="00BB0732"/>
    <w:rsid w:val="00BC37D9"/>
    <w:rsid w:val="00BD400E"/>
    <w:rsid w:val="00C12CD6"/>
    <w:rsid w:val="00C364B5"/>
    <w:rsid w:val="00C43853"/>
    <w:rsid w:val="00C66153"/>
    <w:rsid w:val="00CE0F8E"/>
    <w:rsid w:val="00CE7154"/>
    <w:rsid w:val="00CE72B2"/>
    <w:rsid w:val="00CF0402"/>
    <w:rsid w:val="00D16F6F"/>
    <w:rsid w:val="00D405D5"/>
    <w:rsid w:val="00D40902"/>
    <w:rsid w:val="00D60028"/>
    <w:rsid w:val="00D700EC"/>
    <w:rsid w:val="00D758B8"/>
    <w:rsid w:val="00D773B8"/>
    <w:rsid w:val="00D85D05"/>
    <w:rsid w:val="00D9426A"/>
    <w:rsid w:val="00DC5921"/>
    <w:rsid w:val="00E12531"/>
    <w:rsid w:val="00E47D74"/>
    <w:rsid w:val="00ED1EF2"/>
    <w:rsid w:val="00EE7734"/>
    <w:rsid w:val="00F410A4"/>
    <w:rsid w:val="00F448F3"/>
    <w:rsid w:val="00F46A5A"/>
    <w:rsid w:val="00F51B15"/>
    <w:rsid w:val="00F565D2"/>
    <w:rsid w:val="00F70036"/>
    <w:rsid w:val="00F74608"/>
    <w:rsid w:val="00F81CE2"/>
    <w:rsid w:val="00FA0751"/>
    <w:rsid w:val="00FA13FB"/>
    <w:rsid w:val="00FA22B9"/>
    <w:rsid w:val="00FC1CD8"/>
    <w:rsid w:val="00FC463D"/>
    <w:rsid w:val="00FD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40EA"/>
  <w15:chartTrackingRefBased/>
  <w15:docId w15:val="{75130082-CAB0-4D8A-BDBA-A4C6E0CA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8"/>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DC5"/>
    <w:pPr>
      <w:ind w:left="720"/>
      <w:contextualSpacing/>
    </w:pPr>
    <w:rPr>
      <w:rFonts w:eastAsia="Times New Roman"/>
      <w:kern w:val="0"/>
      <w:sz w:val="24"/>
      <w:szCs w:val="24"/>
    </w:rPr>
  </w:style>
  <w:style w:type="character" w:styleId="Hyperlink">
    <w:name w:val="Hyperlink"/>
    <w:basedOn w:val="DefaultParagraphFont"/>
    <w:uiPriority w:val="99"/>
    <w:unhideWhenUsed/>
    <w:rsid w:val="00642DC5"/>
    <w:rPr>
      <w:color w:val="0563C1" w:themeColor="hyperlink"/>
      <w:u w:val="single"/>
    </w:rPr>
  </w:style>
  <w:style w:type="character" w:styleId="UnresolvedMention">
    <w:name w:val="Unresolved Mention"/>
    <w:basedOn w:val="DefaultParagraphFont"/>
    <w:uiPriority w:val="99"/>
    <w:semiHidden/>
    <w:unhideWhenUsed/>
    <w:rsid w:val="00642DC5"/>
    <w:rPr>
      <w:color w:val="605E5C"/>
      <w:shd w:val="clear" w:color="auto" w:fill="E1DFDD"/>
    </w:rPr>
  </w:style>
  <w:style w:type="table" w:customStyle="1" w:styleId="TableGrid2">
    <w:name w:val="Table Grid2"/>
    <w:basedOn w:val="TableNormal"/>
    <w:next w:val="TableGrid"/>
    <w:uiPriority w:val="39"/>
    <w:rsid w:val="001272D3"/>
    <w:rPr>
      <w:rFonts w:ascii="Calibri" w:hAnsi="Calibr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72D3"/>
    <w:rPr>
      <w:rFonts w:eastAsia="Times New Roman"/>
      <w:kern w:val="0"/>
      <w:sz w:val="24"/>
      <w:szCs w:val="24"/>
    </w:rPr>
  </w:style>
  <w:style w:type="paragraph" w:styleId="Header">
    <w:name w:val="header"/>
    <w:basedOn w:val="Normal"/>
    <w:link w:val="HeaderChar"/>
    <w:uiPriority w:val="99"/>
    <w:unhideWhenUsed/>
    <w:rsid w:val="001B4F45"/>
    <w:pPr>
      <w:tabs>
        <w:tab w:val="center" w:pos="4513"/>
        <w:tab w:val="right" w:pos="9026"/>
      </w:tabs>
    </w:pPr>
  </w:style>
  <w:style w:type="character" w:customStyle="1" w:styleId="HeaderChar">
    <w:name w:val="Header Char"/>
    <w:basedOn w:val="DefaultParagraphFont"/>
    <w:link w:val="Header"/>
    <w:uiPriority w:val="99"/>
    <w:rsid w:val="001B4F45"/>
  </w:style>
  <w:style w:type="paragraph" w:styleId="Footer">
    <w:name w:val="footer"/>
    <w:basedOn w:val="Normal"/>
    <w:link w:val="FooterChar"/>
    <w:uiPriority w:val="99"/>
    <w:unhideWhenUsed/>
    <w:rsid w:val="001B4F45"/>
    <w:pPr>
      <w:tabs>
        <w:tab w:val="center" w:pos="4513"/>
        <w:tab w:val="right" w:pos="9026"/>
      </w:tabs>
    </w:pPr>
  </w:style>
  <w:style w:type="character" w:customStyle="1" w:styleId="FooterChar">
    <w:name w:val="Footer Char"/>
    <w:basedOn w:val="DefaultParagraphFont"/>
    <w:link w:val="Footer"/>
    <w:uiPriority w:val="99"/>
    <w:rsid w:val="001B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ithwaiteandcartmel-npla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ithwaiteandcartmel-nplan.co.uk" TargetMode="External"/><Relationship Id="rId5" Type="http://schemas.openxmlformats.org/officeDocument/2006/relationships/footnotes" Target="footnotes.xml"/><Relationship Id="rId10" Type="http://schemas.openxmlformats.org/officeDocument/2006/relationships/hyperlink" Target="mailto:mikelamb34th@gmail.com" TargetMode="External"/><Relationship Id="rId4" Type="http://schemas.openxmlformats.org/officeDocument/2006/relationships/webSettings" Target="webSettings.xml"/><Relationship Id="rId9" Type="http://schemas.openxmlformats.org/officeDocument/2006/relationships/hyperlink" Target="mailto:acpc.cler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Lamb</dc:creator>
  <cp:keywords/>
  <dc:description/>
  <cp:lastModifiedBy>Mike Lamb</cp:lastModifiedBy>
  <cp:revision>9</cp:revision>
  <dcterms:created xsi:type="dcterms:W3CDTF">2021-02-20T15:14:00Z</dcterms:created>
  <dcterms:modified xsi:type="dcterms:W3CDTF">2021-05-31T13:55:00Z</dcterms:modified>
</cp:coreProperties>
</file>