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9A859" w14:textId="77777777" w:rsidR="00C34910" w:rsidRDefault="00C34910" w:rsidP="00C34910">
      <w:pPr>
        <w:pStyle w:val="Heading1"/>
      </w:pPr>
      <w:bookmarkStart w:id="0" w:name="_Toc3554654"/>
      <w:r>
        <w:t>Appendix 2 – Evidence Base</w:t>
      </w:r>
      <w:bookmarkEnd w:id="0"/>
    </w:p>
    <w:p w14:paraId="12DC2F2F" w14:textId="77777777" w:rsidR="00C34910" w:rsidRPr="003F1EC9" w:rsidRDefault="00C34910" w:rsidP="00C34910">
      <w:pPr>
        <w:rPr>
          <w:rFonts w:cs="Arial"/>
        </w:rPr>
      </w:pPr>
    </w:p>
    <w:p w14:paraId="240AD12D" w14:textId="77777777" w:rsidR="00C34910" w:rsidRPr="00ED756B" w:rsidRDefault="00C34910" w:rsidP="00C34910">
      <w:pPr>
        <w:rPr>
          <w:rFonts w:cs="Arial"/>
          <w:b/>
        </w:rPr>
      </w:pPr>
      <w:r w:rsidRPr="00ED756B">
        <w:rPr>
          <w:rFonts w:cs="Arial"/>
          <w:b/>
        </w:rPr>
        <w:t>Lower Allithwaite</w:t>
      </w:r>
    </w:p>
    <w:p w14:paraId="4E07808A" w14:textId="77777777" w:rsidR="00C34910" w:rsidRDefault="00C34910" w:rsidP="00C34910">
      <w:pPr>
        <w:rPr>
          <w:rFonts w:cs="Arial"/>
        </w:rPr>
      </w:pPr>
      <w:r>
        <w:rPr>
          <w:rFonts w:cs="Arial"/>
        </w:rPr>
        <w:t>Local Greenspace Assessment</w:t>
      </w:r>
    </w:p>
    <w:p w14:paraId="10DB1C21" w14:textId="77777777" w:rsidR="00C34910" w:rsidRDefault="00C34910" w:rsidP="00C34910">
      <w:pPr>
        <w:rPr>
          <w:rFonts w:cs="Arial"/>
        </w:rPr>
      </w:pPr>
      <w:r>
        <w:rPr>
          <w:rFonts w:cs="Arial"/>
        </w:rPr>
        <w:t>Second Homes Assessment</w:t>
      </w:r>
    </w:p>
    <w:p w14:paraId="40D2EA57" w14:textId="77777777" w:rsidR="00C34910" w:rsidRDefault="00C34910" w:rsidP="00C34910">
      <w:pPr>
        <w:rPr>
          <w:rFonts w:cs="Arial"/>
        </w:rPr>
      </w:pPr>
      <w:r>
        <w:rPr>
          <w:rFonts w:cs="Arial"/>
        </w:rPr>
        <w:t>Questionnaire Results (July 2016)</w:t>
      </w:r>
    </w:p>
    <w:p w14:paraId="7674E8F7" w14:textId="77777777" w:rsidR="00C34910" w:rsidRDefault="00C34910" w:rsidP="00C34910">
      <w:pPr>
        <w:rPr>
          <w:rFonts w:cs="Arial"/>
        </w:rPr>
      </w:pPr>
      <w:r>
        <w:rPr>
          <w:rFonts w:cs="Arial"/>
        </w:rPr>
        <w:t xml:space="preserve">Lower Allithwaite Community Plan </w:t>
      </w:r>
    </w:p>
    <w:p w14:paraId="7E1A3201" w14:textId="77777777" w:rsidR="00C34910" w:rsidRDefault="00C34910" w:rsidP="00C34910">
      <w:pPr>
        <w:rPr>
          <w:rFonts w:cs="Arial"/>
        </w:rPr>
      </w:pPr>
    </w:p>
    <w:p w14:paraId="4DFD4E51" w14:textId="77777777" w:rsidR="00C34910" w:rsidRPr="00ED756B" w:rsidRDefault="00C34910" w:rsidP="00C34910">
      <w:pPr>
        <w:rPr>
          <w:rFonts w:cs="Arial"/>
          <w:b/>
        </w:rPr>
      </w:pPr>
      <w:r w:rsidRPr="00ED756B">
        <w:rPr>
          <w:rFonts w:cs="Arial"/>
          <w:b/>
        </w:rPr>
        <w:t>South Lakeland District Council</w:t>
      </w:r>
    </w:p>
    <w:p w14:paraId="09B2604E" w14:textId="77777777" w:rsidR="00C34910" w:rsidRPr="00ED756B" w:rsidRDefault="00C34910" w:rsidP="00C34910">
      <w:pPr>
        <w:rPr>
          <w:rFonts w:cs="Arial"/>
        </w:rPr>
      </w:pPr>
      <w:r>
        <w:rPr>
          <w:rFonts w:cs="Arial"/>
        </w:rPr>
        <w:t>SLDC</w:t>
      </w:r>
      <w:r w:rsidRPr="00ED756B">
        <w:rPr>
          <w:rFonts w:cs="Arial"/>
        </w:rPr>
        <w:t xml:space="preserve"> Infrastructure Delivery Plan update 2014 </w:t>
      </w:r>
    </w:p>
    <w:p w14:paraId="1B2552E0" w14:textId="77777777" w:rsidR="00C34910" w:rsidRPr="00ED756B" w:rsidRDefault="00C34910" w:rsidP="00C34910">
      <w:pPr>
        <w:rPr>
          <w:rFonts w:cs="Arial"/>
        </w:rPr>
      </w:pPr>
      <w:r w:rsidRPr="00ED756B">
        <w:rPr>
          <w:rFonts w:cs="Arial"/>
        </w:rPr>
        <w:t xml:space="preserve">SLDC (Supplementary Planning Document) Adopted Development Brief for Land South of Allithwaite Road, Kents Bank </w:t>
      </w:r>
    </w:p>
    <w:p w14:paraId="01E91A3E" w14:textId="77777777" w:rsidR="00C34910" w:rsidRPr="00ED756B" w:rsidRDefault="00C34910" w:rsidP="00C34910">
      <w:pPr>
        <w:rPr>
          <w:rFonts w:cs="Arial"/>
        </w:rPr>
      </w:pPr>
      <w:r w:rsidRPr="00ED756B">
        <w:rPr>
          <w:rFonts w:cs="Arial"/>
        </w:rPr>
        <w:t xml:space="preserve">SLDC CIL Charging Schedule 2015 </w:t>
      </w:r>
    </w:p>
    <w:p w14:paraId="66A07F35" w14:textId="77777777" w:rsidR="00C34910" w:rsidRPr="00ED756B" w:rsidRDefault="00C34910" w:rsidP="00C34910">
      <w:pPr>
        <w:rPr>
          <w:rFonts w:cs="Arial"/>
        </w:rPr>
      </w:pPr>
      <w:r w:rsidRPr="00ED756B">
        <w:rPr>
          <w:rFonts w:cs="Arial"/>
        </w:rPr>
        <w:t xml:space="preserve">SLDC Council Plan 2014-2019 Updated February 2016 </w:t>
      </w:r>
    </w:p>
    <w:p w14:paraId="363D076C" w14:textId="77777777" w:rsidR="00C34910" w:rsidRPr="00ED756B" w:rsidRDefault="00C34910" w:rsidP="00C34910">
      <w:pPr>
        <w:rPr>
          <w:rFonts w:cs="Arial"/>
        </w:rPr>
      </w:pPr>
      <w:r w:rsidRPr="00ED756B">
        <w:rPr>
          <w:rFonts w:cs="Arial"/>
        </w:rPr>
        <w:t xml:space="preserve">SLDC Housing Strategy (SLHS) 2016-2025 </w:t>
      </w:r>
    </w:p>
    <w:p w14:paraId="5E528BAE" w14:textId="77777777" w:rsidR="00C34910" w:rsidRPr="00ED756B" w:rsidRDefault="00C34910" w:rsidP="00C34910">
      <w:pPr>
        <w:rPr>
          <w:rFonts w:cs="Arial"/>
        </w:rPr>
      </w:pPr>
      <w:r>
        <w:rPr>
          <w:rFonts w:cs="Arial"/>
        </w:rPr>
        <w:t>S</w:t>
      </w:r>
      <w:r w:rsidRPr="00ED756B">
        <w:rPr>
          <w:rFonts w:cs="Arial"/>
        </w:rPr>
        <w:t xml:space="preserve">LDC Housing Position Report, March 2016 </w:t>
      </w:r>
    </w:p>
    <w:p w14:paraId="1FC57D10" w14:textId="77777777" w:rsidR="00C34910" w:rsidRDefault="00C34910" w:rsidP="00C34910">
      <w:pPr>
        <w:rPr>
          <w:rFonts w:cs="Arial"/>
        </w:rPr>
      </w:pPr>
      <w:r w:rsidRPr="00ED756B">
        <w:rPr>
          <w:rFonts w:cs="Arial"/>
        </w:rPr>
        <w:t xml:space="preserve">SLDC Strategic Housing Market Assessment (SHMA) 2014 Update </w:t>
      </w:r>
    </w:p>
    <w:p w14:paraId="765B8309" w14:textId="77777777" w:rsidR="00C34910" w:rsidRDefault="00C34910" w:rsidP="00C34910">
      <w:pPr>
        <w:rPr>
          <w:rFonts w:cs="Arial"/>
        </w:rPr>
      </w:pPr>
      <w:r>
        <w:rPr>
          <w:rFonts w:cs="Arial"/>
        </w:rPr>
        <w:t>SLDC SHLAA</w:t>
      </w:r>
    </w:p>
    <w:p w14:paraId="2FBEE143" w14:textId="77777777" w:rsidR="00C34910" w:rsidRDefault="00C34910" w:rsidP="00C34910">
      <w:pPr>
        <w:rPr>
          <w:rFonts w:cs="Arial"/>
        </w:rPr>
      </w:pPr>
      <w:r>
        <w:rPr>
          <w:rFonts w:cs="Arial"/>
        </w:rPr>
        <w:t>SLDC Strategic Flood Risk Assessment</w:t>
      </w:r>
    </w:p>
    <w:p w14:paraId="48D49DE2" w14:textId="77777777" w:rsidR="00C34910" w:rsidRDefault="00C34910" w:rsidP="00C34910">
      <w:pPr>
        <w:rPr>
          <w:rFonts w:cs="Arial"/>
        </w:rPr>
      </w:pPr>
      <w:r>
        <w:rPr>
          <w:rFonts w:cs="Arial"/>
        </w:rPr>
        <w:t>Cartmel Conservation Area guidance</w:t>
      </w:r>
    </w:p>
    <w:p w14:paraId="1FB9B913" w14:textId="77777777" w:rsidR="00C34910" w:rsidRPr="00ED756B" w:rsidRDefault="00C34910" w:rsidP="00C34910">
      <w:pPr>
        <w:rPr>
          <w:rFonts w:cs="Arial"/>
        </w:rPr>
      </w:pPr>
    </w:p>
    <w:p w14:paraId="32FDDCCE" w14:textId="77777777" w:rsidR="00C34910" w:rsidRPr="00ED756B" w:rsidRDefault="00C34910" w:rsidP="00C34910">
      <w:pPr>
        <w:rPr>
          <w:rFonts w:cs="Arial"/>
          <w:b/>
        </w:rPr>
      </w:pPr>
      <w:r w:rsidRPr="00ED756B">
        <w:rPr>
          <w:rFonts w:cs="Arial"/>
          <w:b/>
        </w:rPr>
        <w:t>Lake District</w:t>
      </w:r>
    </w:p>
    <w:p w14:paraId="500C8894" w14:textId="77777777" w:rsidR="00C34910" w:rsidRDefault="00C34910" w:rsidP="00C34910">
      <w:pPr>
        <w:rPr>
          <w:rFonts w:cs="Arial"/>
        </w:rPr>
      </w:pPr>
      <w:r>
        <w:rPr>
          <w:rFonts w:cs="Arial"/>
        </w:rPr>
        <w:t>Lake District National Park Core Strategy</w:t>
      </w:r>
    </w:p>
    <w:p w14:paraId="0BE06305" w14:textId="77777777" w:rsidR="00C34910" w:rsidRPr="00ED756B" w:rsidRDefault="00C34910" w:rsidP="00C34910">
      <w:pPr>
        <w:rPr>
          <w:rFonts w:cs="Arial"/>
        </w:rPr>
      </w:pPr>
      <w:r>
        <w:rPr>
          <w:rFonts w:cs="Arial"/>
        </w:rPr>
        <w:t xml:space="preserve">Lake District National Park Management Plan </w:t>
      </w:r>
    </w:p>
    <w:p w14:paraId="3A4374B5" w14:textId="77777777" w:rsidR="00C34910" w:rsidRDefault="00C34910" w:rsidP="00C34910">
      <w:pPr>
        <w:rPr>
          <w:rFonts w:cs="Arial"/>
        </w:rPr>
      </w:pPr>
    </w:p>
    <w:p w14:paraId="48E11EF1" w14:textId="77777777" w:rsidR="00C34910" w:rsidRPr="00ED756B" w:rsidRDefault="00C34910" w:rsidP="00C34910">
      <w:pPr>
        <w:rPr>
          <w:rFonts w:cs="Arial"/>
          <w:b/>
        </w:rPr>
      </w:pPr>
      <w:r w:rsidRPr="00ED756B">
        <w:rPr>
          <w:rFonts w:cs="Arial"/>
          <w:b/>
        </w:rPr>
        <w:t>Cumbria County Council</w:t>
      </w:r>
    </w:p>
    <w:p w14:paraId="7F6CDF8F" w14:textId="77777777" w:rsidR="00C34910" w:rsidRPr="00ED756B" w:rsidRDefault="00C34910" w:rsidP="00C34910">
      <w:pPr>
        <w:rPr>
          <w:rFonts w:cs="Arial"/>
        </w:rPr>
      </w:pPr>
      <w:r w:rsidRPr="00ED756B">
        <w:rPr>
          <w:rFonts w:cs="Arial"/>
        </w:rPr>
        <w:t xml:space="preserve">Parking Guidelines in Cumbria 2002 </w:t>
      </w:r>
    </w:p>
    <w:p w14:paraId="0EC97341" w14:textId="77777777" w:rsidR="00C34910" w:rsidRPr="00ED756B" w:rsidRDefault="00C34910" w:rsidP="00C34910">
      <w:pPr>
        <w:rPr>
          <w:rFonts w:cs="Arial"/>
        </w:rPr>
      </w:pPr>
      <w:r w:rsidRPr="00ED756B">
        <w:rPr>
          <w:rFonts w:cs="Arial"/>
        </w:rPr>
        <w:t xml:space="preserve">Extra Care Housing and Supported Living Strategy 2016-2025 (Cumbria County Council) </w:t>
      </w:r>
    </w:p>
    <w:p w14:paraId="6157334B" w14:textId="77777777" w:rsidR="00C34910" w:rsidRPr="003F1EC9" w:rsidRDefault="00C34910" w:rsidP="00C34910">
      <w:pPr>
        <w:rPr>
          <w:rFonts w:cs="Arial"/>
        </w:rPr>
      </w:pPr>
      <w:r w:rsidRPr="00ED756B">
        <w:rPr>
          <w:rFonts w:cs="Arial"/>
        </w:rPr>
        <w:t>Cumbria Landscape Character Assessment and Toolkit</w:t>
      </w:r>
    </w:p>
    <w:p w14:paraId="6957A44D" w14:textId="77777777" w:rsidR="00C34910" w:rsidRPr="003F1EC9" w:rsidRDefault="00C34910" w:rsidP="00C34910">
      <w:pPr>
        <w:rPr>
          <w:rFonts w:cs="Arial"/>
        </w:rPr>
      </w:pPr>
    </w:p>
    <w:p w14:paraId="624718EE" w14:textId="77777777" w:rsidR="00C34910" w:rsidRPr="00ED756B" w:rsidRDefault="00C34910" w:rsidP="00C34910">
      <w:pPr>
        <w:rPr>
          <w:rFonts w:cs="Arial"/>
          <w:b/>
        </w:rPr>
      </w:pPr>
      <w:r w:rsidRPr="00ED756B">
        <w:rPr>
          <w:rFonts w:cs="Arial"/>
          <w:b/>
        </w:rPr>
        <w:t>National</w:t>
      </w:r>
    </w:p>
    <w:p w14:paraId="5C943F12" w14:textId="77777777" w:rsidR="00C34910" w:rsidRDefault="00C34910" w:rsidP="00C34910">
      <w:pPr>
        <w:rPr>
          <w:rFonts w:cs="Arial"/>
        </w:rPr>
      </w:pPr>
      <w:r w:rsidRPr="00ED756B">
        <w:rPr>
          <w:rFonts w:cs="Arial"/>
        </w:rPr>
        <w:t>ONS Census data 2011</w:t>
      </w:r>
    </w:p>
    <w:p w14:paraId="3E4482DC" w14:textId="77777777" w:rsidR="00C34910" w:rsidRDefault="00C34910" w:rsidP="00C34910">
      <w:pPr>
        <w:rPr>
          <w:rFonts w:cs="Arial"/>
        </w:rPr>
      </w:pPr>
    </w:p>
    <w:p w14:paraId="31995EBA" w14:textId="77777777" w:rsidR="00417897" w:rsidRDefault="00417897">
      <w:bookmarkStart w:id="1" w:name="_GoBack"/>
      <w:bookmarkEnd w:id="1"/>
    </w:p>
    <w:sectPr w:rsidR="00417897" w:rsidSect="00FD5799">
      <w:pgSz w:w="11900" w:h="16840"/>
      <w:pgMar w:top="1418" w:right="1418" w:bottom="1418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10"/>
    <w:rsid w:val="00116ED9"/>
    <w:rsid w:val="001C6555"/>
    <w:rsid w:val="00312ED8"/>
    <w:rsid w:val="00417897"/>
    <w:rsid w:val="00591A82"/>
    <w:rsid w:val="006C2904"/>
    <w:rsid w:val="007D14AF"/>
    <w:rsid w:val="008929B9"/>
    <w:rsid w:val="008E6230"/>
    <w:rsid w:val="00951A8F"/>
    <w:rsid w:val="009A16CE"/>
    <w:rsid w:val="009A65FD"/>
    <w:rsid w:val="009B1CB6"/>
    <w:rsid w:val="00AA0BDF"/>
    <w:rsid w:val="00B85CEB"/>
    <w:rsid w:val="00C34910"/>
    <w:rsid w:val="00CE0F8E"/>
    <w:rsid w:val="00E47D74"/>
    <w:rsid w:val="00EE7734"/>
    <w:rsid w:val="00F410A4"/>
    <w:rsid w:val="00F74608"/>
    <w:rsid w:val="00FC1CD8"/>
    <w:rsid w:val="00FD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7D851"/>
  <w15:chartTrackingRefBased/>
  <w15:docId w15:val="{8AA03E63-C4C6-484E-A024-2BEEC1C6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910"/>
    <w:rPr>
      <w:rFonts w:ascii="Arial" w:hAnsi="Arial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910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910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Lamb</dc:creator>
  <cp:keywords/>
  <dc:description/>
  <cp:lastModifiedBy>Mike Lamb</cp:lastModifiedBy>
  <cp:revision>1</cp:revision>
  <dcterms:created xsi:type="dcterms:W3CDTF">2019-03-29T14:47:00Z</dcterms:created>
  <dcterms:modified xsi:type="dcterms:W3CDTF">2019-03-29T14:48:00Z</dcterms:modified>
</cp:coreProperties>
</file>